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3C" w:rsidRDefault="0003403C" w:rsidP="0003403C">
      <w:pPr>
        <w:rPr>
          <w:b/>
          <w:sz w:val="24"/>
        </w:rPr>
      </w:pPr>
      <w:r>
        <w:rPr>
          <w:b/>
          <w:sz w:val="24"/>
        </w:rPr>
        <w:t>Funkcje PPMT, IPMT, PMT</w:t>
      </w:r>
    </w:p>
    <w:p w:rsidR="0003403C" w:rsidRDefault="0003403C" w:rsidP="0003403C">
      <w:pPr>
        <w:rPr>
          <w:b/>
          <w:sz w:val="24"/>
        </w:rPr>
      </w:pPr>
      <w:r w:rsidRPr="0003403C">
        <w:rPr>
          <w:b/>
          <w:sz w:val="24"/>
        </w:rPr>
        <w:t>FUNKCJ</w:t>
      </w:r>
      <w:r>
        <w:rPr>
          <w:b/>
          <w:sz w:val="24"/>
        </w:rPr>
        <w:t xml:space="preserve">E </w:t>
      </w:r>
      <w:r w:rsidRPr="00C543B0">
        <w:rPr>
          <w:sz w:val="24"/>
        </w:rPr>
        <w:t>(</w:t>
      </w:r>
      <w:r>
        <w:rPr>
          <w:sz w:val="24"/>
        </w:rPr>
        <w:t>przy stałych ratach i stałym oprocentowaniu</w:t>
      </w:r>
      <w:r w:rsidRPr="0003403C">
        <w:rPr>
          <w:sz w:val="24"/>
        </w:rPr>
        <w:t xml:space="preserve"> </w:t>
      </w:r>
      <w:r>
        <w:rPr>
          <w:sz w:val="24"/>
        </w:rPr>
        <w:t>w podanym okresie)</w:t>
      </w:r>
      <w:r>
        <w:rPr>
          <w:b/>
          <w:sz w:val="24"/>
        </w:rPr>
        <w:t>:</w:t>
      </w:r>
    </w:p>
    <w:p w:rsidR="0003403C" w:rsidRDefault="0003403C" w:rsidP="0003403C">
      <w:pPr>
        <w:pStyle w:val="Akapitzlist"/>
        <w:numPr>
          <w:ilvl w:val="0"/>
          <w:numId w:val="1"/>
        </w:numPr>
        <w:rPr>
          <w:sz w:val="24"/>
        </w:rPr>
      </w:pPr>
      <w:r w:rsidRPr="0003403C">
        <w:rPr>
          <w:b/>
          <w:sz w:val="24"/>
        </w:rPr>
        <w:t xml:space="preserve">IPMT  </w:t>
      </w:r>
      <w:r w:rsidRPr="0003403C">
        <w:rPr>
          <w:sz w:val="24"/>
        </w:rPr>
        <w:t>- oblicza wartość spłaco</w:t>
      </w:r>
      <w:r>
        <w:rPr>
          <w:sz w:val="24"/>
        </w:rPr>
        <w:t xml:space="preserve">nych odsetek </w:t>
      </w:r>
    </w:p>
    <w:p w:rsidR="0003403C" w:rsidRDefault="0003403C" w:rsidP="0003403C">
      <w:pPr>
        <w:pStyle w:val="Akapitzlist"/>
        <w:numPr>
          <w:ilvl w:val="0"/>
          <w:numId w:val="1"/>
        </w:numPr>
        <w:rPr>
          <w:sz w:val="24"/>
        </w:rPr>
      </w:pPr>
      <w:r w:rsidRPr="0003403C">
        <w:rPr>
          <w:b/>
          <w:sz w:val="24"/>
        </w:rPr>
        <w:t>PPMT</w:t>
      </w:r>
      <w:r w:rsidRPr="0003403C">
        <w:rPr>
          <w:sz w:val="24"/>
        </w:rPr>
        <w:t xml:space="preserve"> - oblicza wartość spłaty kapitału </w:t>
      </w:r>
    </w:p>
    <w:p w:rsidR="0003403C" w:rsidRPr="0003403C" w:rsidRDefault="0003403C" w:rsidP="0003403C">
      <w:pPr>
        <w:pStyle w:val="Akapitzlist"/>
        <w:numPr>
          <w:ilvl w:val="0"/>
          <w:numId w:val="1"/>
        </w:numPr>
        <w:rPr>
          <w:sz w:val="24"/>
        </w:rPr>
      </w:pPr>
      <w:r w:rsidRPr="0003403C">
        <w:rPr>
          <w:b/>
          <w:sz w:val="24"/>
        </w:rPr>
        <w:t>PMT</w:t>
      </w:r>
      <w:r w:rsidRPr="0003403C">
        <w:rPr>
          <w:sz w:val="24"/>
        </w:rPr>
        <w:t xml:space="preserve"> - oblicza ratę spłaty pożyczki </w:t>
      </w:r>
    </w:p>
    <w:p w:rsidR="0003403C" w:rsidRPr="0003403C" w:rsidRDefault="0003403C" w:rsidP="0003403C">
      <w:pPr>
        <w:rPr>
          <w:sz w:val="24"/>
        </w:rPr>
      </w:pPr>
      <w:r w:rsidRPr="0003403C">
        <w:rPr>
          <w:sz w:val="24"/>
        </w:rPr>
        <w:t>Objaśnienia:</w:t>
      </w:r>
    </w:p>
    <w:p w:rsidR="0003403C" w:rsidRPr="0003403C" w:rsidRDefault="0003403C" w:rsidP="0003403C">
      <w:pPr>
        <w:pStyle w:val="Akapitzlist"/>
        <w:numPr>
          <w:ilvl w:val="0"/>
          <w:numId w:val="2"/>
        </w:numPr>
        <w:rPr>
          <w:sz w:val="24"/>
        </w:rPr>
      </w:pPr>
      <w:r w:rsidRPr="0003403C">
        <w:rPr>
          <w:b/>
          <w:sz w:val="24"/>
        </w:rPr>
        <w:t>stopa</w:t>
      </w:r>
      <w:r w:rsidRPr="0003403C">
        <w:rPr>
          <w:sz w:val="24"/>
        </w:rPr>
        <w:t xml:space="preserve"> (procentowa) – oprocentowanie nominalne obliczone dla danego okresu (miesiąca, kwartału) – czyli oprocentowanie/liczbę rat w roku </w:t>
      </w:r>
      <w:r w:rsidRPr="0003403C">
        <w:rPr>
          <w:sz w:val="24"/>
        </w:rPr>
        <w:br/>
        <w:t xml:space="preserve">// dla miesiąca </w:t>
      </w:r>
      <w:r>
        <w:rPr>
          <w:sz w:val="24"/>
        </w:rPr>
        <w:t>np. 20% /</w:t>
      </w:r>
      <w:r w:rsidRPr="0003403C">
        <w:rPr>
          <w:sz w:val="24"/>
        </w:rPr>
        <w:t xml:space="preserve">12, </w:t>
      </w:r>
      <w:r>
        <w:rPr>
          <w:sz w:val="24"/>
        </w:rPr>
        <w:t>dla kwartału 21% /</w:t>
      </w:r>
      <w:r w:rsidRPr="0003403C">
        <w:rPr>
          <w:sz w:val="24"/>
        </w:rPr>
        <w:t>4</w:t>
      </w:r>
    </w:p>
    <w:p w:rsidR="0003403C" w:rsidRPr="0003403C" w:rsidRDefault="0003403C" w:rsidP="0003403C">
      <w:pPr>
        <w:pStyle w:val="Akapitzlist"/>
        <w:numPr>
          <w:ilvl w:val="0"/>
          <w:numId w:val="2"/>
        </w:numPr>
        <w:rPr>
          <w:sz w:val="24"/>
        </w:rPr>
      </w:pPr>
      <w:r>
        <w:rPr>
          <w:b/>
          <w:sz w:val="24"/>
        </w:rPr>
        <w:t>o</w:t>
      </w:r>
      <w:r w:rsidRPr="0003403C">
        <w:rPr>
          <w:b/>
          <w:sz w:val="24"/>
        </w:rPr>
        <w:t>kres</w:t>
      </w:r>
      <w:r w:rsidRPr="0003403C">
        <w:rPr>
          <w:sz w:val="24"/>
        </w:rPr>
        <w:t xml:space="preserve"> </w:t>
      </w:r>
      <w:r>
        <w:rPr>
          <w:sz w:val="24"/>
        </w:rPr>
        <w:t>-</w:t>
      </w:r>
      <w:r w:rsidRPr="0003403C">
        <w:rPr>
          <w:sz w:val="24"/>
        </w:rPr>
        <w:t xml:space="preserve"> kolejny miesiąc lub kwartał spłaty</w:t>
      </w:r>
      <w:r>
        <w:rPr>
          <w:sz w:val="24"/>
        </w:rPr>
        <w:t xml:space="preserve"> </w:t>
      </w:r>
      <w:r>
        <w:rPr>
          <w:sz w:val="24"/>
        </w:rPr>
        <w:br/>
        <w:t>//</w:t>
      </w:r>
      <w:r w:rsidRPr="0003403C">
        <w:rPr>
          <w:sz w:val="24"/>
        </w:rPr>
        <w:t xml:space="preserve"> </w:t>
      </w:r>
      <w:r>
        <w:rPr>
          <w:sz w:val="24"/>
        </w:rPr>
        <w:t>np.</w:t>
      </w:r>
      <w:r w:rsidRPr="0003403C">
        <w:rPr>
          <w:sz w:val="24"/>
        </w:rPr>
        <w:t xml:space="preserve"> 1</w:t>
      </w:r>
      <w:r>
        <w:rPr>
          <w:sz w:val="24"/>
        </w:rPr>
        <w:t>, 2</w:t>
      </w:r>
    </w:p>
    <w:p w:rsidR="0003403C" w:rsidRPr="0003403C" w:rsidRDefault="0003403C" w:rsidP="0003403C">
      <w:pPr>
        <w:pStyle w:val="Akapitzlist"/>
        <w:numPr>
          <w:ilvl w:val="0"/>
          <w:numId w:val="2"/>
        </w:numPr>
        <w:rPr>
          <w:sz w:val="24"/>
        </w:rPr>
      </w:pPr>
      <w:r w:rsidRPr="0003403C">
        <w:rPr>
          <w:b/>
          <w:sz w:val="24"/>
        </w:rPr>
        <w:t>liczba_ rat</w:t>
      </w:r>
      <w:r w:rsidRPr="0003403C">
        <w:rPr>
          <w:sz w:val="24"/>
        </w:rPr>
        <w:t xml:space="preserve"> </w:t>
      </w:r>
      <w:r>
        <w:rPr>
          <w:sz w:val="24"/>
        </w:rPr>
        <w:t xml:space="preserve">– liczba rat </w:t>
      </w:r>
      <w:r w:rsidRPr="0003403C">
        <w:rPr>
          <w:sz w:val="24"/>
        </w:rPr>
        <w:t xml:space="preserve">dla całego okresu spłaty </w:t>
      </w:r>
      <w:r>
        <w:rPr>
          <w:sz w:val="24"/>
        </w:rPr>
        <w:br/>
        <w:t>// np.</w:t>
      </w:r>
      <w:r w:rsidR="00230B5D">
        <w:rPr>
          <w:sz w:val="24"/>
        </w:rPr>
        <w:t xml:space="preserve"> </w:t>
      </w:r>
      <w:r>
        <w:rPr>
          <w:sz w:val="24"/>
        </w:rPr>
        <w:t>12, 24, 16</w:t>
      </w:r>
    </w:p>
    <w:p w:rsidR="0003403C" w:rsidRPr="0003403C" w:rsidRDefault="0003403C" w:rsidP="0003403C">
      <w:pPr>
        <w:pStyle w:val="Akapitzlist"/>
        <w:numPr>
          <w:ilvl w:val="0"/>
          <w:numId w:val="2"/>
        </w:numPr>
        <w:rPr>
          <w:sz w:val="24"/>
        </w:rPr>
      </w:pPr>
      <w:proofErr w:type="spellStart"/>
      <w:r w:rsidRPr="00230B5D">
        <w:rPr>
          <w:b/>
          <w:sz w:val="24"/>
        </w:rPr>
        <w:t>Wa</w:t>
      </w:r>
      <w:proofErr w:type="spellEnd"/>
      <w:r w:rsidRPr="0003403C">
        <w:rPr>
          <w:sz w:val="24"/>
        </w:rPr>
        <w:t xml:space="preserve"> </w:t>
      </w:r>
      <w:r w:rsidR="00230B5D">
        <w:rPr>
          <w:sz w:val="24"/>
        </w:rPr>
        <w:t>- oznacza wartość początkową</w:t>
      </w:r>
    </w:p>
    <w:p w:rsidR="0003403C" w:rsidRPr="0003403C" w:rsidRDefault="0003403C" w:rsidP="0003403C">
      <w:pPr>
        <w:pStyle w:val="Akapitzlist"/>
        <w:numPr>
          <w:ilvl w:val="0"/>
          <w:numId w:val="2"/>
        </w:numPr>
        <w:rPr>
          <w:sz w:val="24"/>
        </w:rPr>
      </w:pPr>
      <w:proofErr w:type="spellStart"/>
      <w:r w:rsidRPr="00230B5D">
        <w:rPr>
          <w:b/>
          <w:sz w:val="24"/>
        </w:rPr>
        <w:t>Wp</w:t>
      </w:r>
      <w:proofErr w:type="spellEnd"/>
      <w:r w:rsidRPr="00230B5D">
        <w:rPr>
          <w:b/>
          <w:sz w:val="24"/>
        </w:rPr>
        <w:t xml:space="preserve"> i Typ</w:t>
      </w:r>
      <w:r w:rsidRPr="00230B5D">
        <w:rPr>
          <w:sz w:val="24"/>
        </w:rPr>
        <w:t xml:space="preserve"> można pominąć. </w:t>
      </w:r>
      <w:r w:rsidRPr="0003403C">
        <w:rPr>
          <w:sz w:val="24"/>
        </w:rPr>
        <w:t>Oznaczają one:</w:t>
      </w:r>
    </w:p>
    <w:p w:rsidR="0003403C" w:rsidRPr="00230B5D" w:rsidRDefault="0003403C" w:rsidP="00230B5D">
      <w:pPr>
        <w:pStyle w:val="Akapitzlist"/>
        <w:numPr>
          <w:ilvl w:val="1"/>
          <w:numId w:val="2"/>
        </w:numPr>
        <w:rPr>
          <w:sz w:val="24"/>
        </w:rPr>
      </w:pPr>
      <w:r w:rsidRPr="00230B5D">
        <w:rPr>
          <w:sz w:val="24"/>
        </w:rPr>
        <w:t>WP - wartość końcową – w naszym przypadku 0 (kredyt spłacamy do końca)</w:t>
      </w:r>
    </w:p>
    <w:p w:rsidR="0003403C" w:rsidRPr="00230B5D" w:rsidRDefault="0003403C" w:rsidP="00230B5D">
      <w:pPr>
        <w:pStyle w:val="Akapitzlist"/>
        <w:numPr>
          <w:ilvl w:val="1"/>
          <w:numId w:val="2"/>
        </w:numPr>
        <w:rPr>
          <w:sz w:val="24"/>
        </w:rPr>
      </w:pPr>
      <w:r w:rsidRPr="00230B5D">
        <w:rPr>
          <w:sz w:val="24"/>
        </w:rPr>
        <w:t xml:space="preserve">Typ = 0 oznacza ratę płatną z dołu, za miniony miesiąc, </w:t>
      </w:r>
      <w:r w:rsidR="00230B5D">
        <w:rPr>
          <w:sz w:val="24"/>
        </w:rPr>
        <w:br/>
      </w:r>
      <w:r w:rsidRPr="00230B5D">
        <w:rPr>
          <w:sz w:val="24"/>
        </w:rPr>
        <w:t>Typ = 1 oznacza ratę płatną z góry, na początku miesiąca lub kwartału</w:t>
      </w:r>
    </w:p>
    <w:p w:rsidR="0003403C" w:rsidRDefault="0003403C" w:rsidP="0003403C">
      <w:pPr>
        <w:rPr>
          <w:sz w:val="24"/>
        </w:rPr>
      </w:pPr>
    </w:p>
    <w:p w:rsidR="0003403C" w:rsidRPr="0003403C" w:rsidRDefault="0003403C" w:rsidP="0003403C">
      <w:pPr>
        <w:rPr>
          <w:b/>
          <w:sz w:val="24"/>
        </w:rPr>
      </w:pPr>
      <w:r w:rsidRPr="0003403C">
        <w:rPr>
          <w:b/>
          <w:sz w:val="24"/>
        </w:rPr>
        <w:t>Funkcja FV</w:t>
      </w:r>
      <w:r w:rsidR="00390C50">
        <w:rPr>
          <w:b/>
          <w:sz w:val="24"/>
        </w:rPr>
        <w:t xml:space="preserve">, </w:t>
      </w:r>
      <w:r w:rsidR="00390C50" w:rsidRPr="0003403C">
        <w:rPr>
          <w:b/>
          <w:sz w:val="24"/>
        </w:rPr>
        <w:t>PV</w:t>
      </w:r>
    </w:p>
    <w:p w:rsidR="0003403C" w:rsidRPr="0003403C" w:rsidRDefault="0003403C" w:rsidP="0003403C">
      <w:pPr>
        <w:rPr>
          <w:sz w:val="24"/>
        </w:rPr>
      </w:pPr>
      <w:r w:rsidRPr="0003403C">
        <w:rPr>
          <w:sz w:val="24"/>
        </w:rPr>
        <w:t xml:space="preserve"> </w:t>
      </w:r>
    </w:p>
    <w:p w:rsidR="00C543B0" w:rsidRPr="00390C50" w:rsidRDefault="00C543B0" w:rsidP="00390C50">
      <w:pPr>
        <w:tabs>
          <w:tab w:val="left" w:pos="709"/>
        </w:tabs>
        <w:rPr>
          <w:sz w:val="24"/>
        </w:rPr>
      </w:pPr>
      <w:r w:rsidRPr="00390C50">
        <w:rPr>
          <w:b/>
          <w:sz w:val="24"/>
        </w:rPr>
        <w:t>FUNKCJE</w:t>
      </w:r>
      <w:r w:rsidR="00390C50" w:rsidRPr="00390C50">
        <w:rPr>
          <w:sz w:val="24"/>
        </w:rPr>
        <w:t xml:space="preserve"> </w:t>
      </w:r>
      <w:r w:rsidR="00390C50">
        <w:rPr>
          <w:sz w:val="24"/>
        </w:rPr>
        <w:t>(</w:t>
      </w:r>
      <w:r w:rsidR="00390C50" w:rsidRPr="00390C50">
        <w:rPr>
          <w:sz w:val="24"/>
        </w:rPr>
        <w:t>przy stałych płatności i stałej stopie procentowej</w:t>
      </w:r>
      <w:r w:rsidR="00390C50">
        <w:rPr>
          <w:sz w:val="24"/>
        </w:rPr>
        <w:t>)</w:t>
      </w:r>
      <w:r w:rsidRPr="00390C50">
        <w:rPr>
          <w:sz w:val="24"/>
        </w:rPr>
        <w:t>:</w:t>
      </w:r>
    </w:p>
    <w:p w:rsidR="00C543B0" w:rsidRPr="00390C50" w:rsidRDefault="0003403C" w:rsidP="00FB77DC">
      <w:pPr>
        <w:pStyle w:val="Akapitzlist"/>
        <w:numPr>
          <w:ilvl w:val="0"/>
          <w:numId w:val="3"/>
        </w:numPr>
        <w:ind w:left="709" w:hanging="425"/>
        <w:rPr>
          <w:sz w:val="24"/>
        </w:rPr>
      </w:pPr>
      <w:r w:rsidRPr="00C543B0">
        <w:rPr>
          <w:b/>
          <w:sz w:val="24"/>
        </w:rPr>
        <w:t xml:space="preserve">FV </w:t>
      </w:r>
      <w:r w:rsidR="00C543B0" w:rsidRPr="00C543B0">
        <w:rPr>
          <w:b/>
          <w:sz w:val="24"/>
        </w:rPr>
        <w:t xml:space="preserve">- </w:t>
      </w:r>
      <w:r w:rsidRPr="00C543B0">
        <w:rPr>
          <w:sz w:val="24"/>
        </w:rPr>
        <w:t>oblicza przyszłą wartość lokaty p</w:t>
      </w:r>
      <w:r w:rsidR="00C543B0">
        <w:rPr>
          <w:sz w:val="24"/>
        </w:rPr>
        <w:t>rzy założeniu stałych płatności</w:t>
      </w:r>
    </w:p>
    <w:p w:rsidR="00390C50" w:rsidRDefault="0003403C" w:rsidP="00FB77DC">
      <w:pPr>
        <w:pStyle w:val="Akapitzlist"/>
        <w:numPr>
          <w:ilvl w:val="0"/>
          <w:numId w:val="3"/>
        </w:numPr>
        <w:ind w:left="709" w:hanging="425"/>
        <w:rPr>
          <w:sz w:val="24"/>
        </w:rPr>
      </w:pPr>
      <w:r w:rsidRPr="00390C50">
        <w:rPr>
          <w:b/>
          <w:sz w:val="24"/>
        </w:rPr>
        <w:t>PV</w:t>
      </w:r>
      <w:r w:rsidR="00390C50">
        <w:rPr>
          <w:sz w:val="24"/>
        </w:rPr>
        <w:t xml:space="preserve"> -</w:t>
      </w:r>
      <w:r w:rsidRPr="0003403C">
        <w:rPr>
          <w:sz w:val="24"/>
        </w:rPr>
        <w:t xml:space="preserve"> oblicza wartość bieżącą przyszłych płatności,</w:t>
      </w:r>
    </w:p>
    <w:p w:rsidR="00FB77DC" w:rsidRPr="00955E4E" w:rsidRDefault="00FB77DC" w:rsidP="00FB77DC">
      <w:pPr>
        <w:pStyle w:val="Akapitzlist"/>
        <w:numPr>
          <w:ilvl w:val="0"/>
          <w:numId w:val="3"/>
        </w:numPr>
        <w:ind w:left="709" w:hanging="425"/>
        <w:rPr>
          <w:b/>
          <w:sz w:val="24"/>
        </w:rPr>
      </w:pPr>
      <w:r w:rsidRPr="00955E4E">
        <w:rPr>
          <w:b/>
          <w:sz w:val="24"/>
        </w:rPr>
        <w:t xml:space="preserve">RATE </w:t>
      </w:r>
      <w:r w:rsidRPr="00FB77DC">
        <w:rPr>
          <w:sz w:val="24"/>
        </w:rPr>
        <w:t>- o</w:t>
      </w:r>
      <w:r w:rsidRPr="00955E4E">
        <w:rPr>
          <w:sz w:val="24"/>
        </w:rPr>
        <w:t>blicza, jaka powinna być stopa procentowa, aby lokata początkowa oraz seria płatności osiągnęły przez dany okres wartość końcową.</w:t>
      </w:r>
    </w:p>
    <w:p w:rsidR="00FB77DC" w:rsidRPr="00FB77DC" w:rsidRDefault="00FB77DC" w:rsidP="00FB77DC">
      <w:pPr>
        <w:pStyle w:val="Akapitzlist"/>
        <w:numPr>
          <w:ilvl w:val="0"/>
          <w:numId w:val="3"/>
        </w:numPr>
        <w:ind w:left="709" w:hanging="425"/>
        <w:rPr>
          <w:sz w:val="24"/>
        </w:rPr>
      </w:pPr>
      <w:r w:rsidRPr="0065614E">
        <w:rPr>
          <w:b/>
          <w:sz w:val="24"/>
        </w:rPr>
        <w:t>NPER</w:t>
      </w:r>
      <w:r>
        <w:rPr>
          <w:b/>
          <w:sz w:val="24"/>
        </w:rPr>
        <w:t xml:space="preserve"> </w:t>
      </w:r>
      <w:r w:rsidRPr="00FB77DC">
        <w:rPr>
          <w:sz w:val="24"/>
        </w:rPr>
        <w:t>– oblicza liczbę okresów</w:t>
      </w:r>
      <w:r w:rsidR="00F14D78">
        <w:rPr>
          <w:sz w:val="24"/>
        </w:rPr>
        <w:t>,</w:t>
      </w:r>
      <w:r w:rsidRPr="00FB77DC">
        <w:rPr>
          <w:sz w:val="24"/>
        </w:rPr>
        <w:t xml:space="preserve"> po których wartość końcowa osiągnie odpowiedni</w:t>
      </w:r>
      <w:r w:rsidR="00F14D78">
        <w:rPr>
          <w:sz w:val="24"/>
        </w:rPr>
        <w:t>ą</w:t>
      </w:r>
      <w:r w:rsidRPr="00FB77DC">
        <w:rPr>
          <w:sz w:val="24"/>
        </w:rPr>
        <w:t xml:space="preserve"> kwotę przy okresowych stałych wpłatach i stałej stopie procentowej.</w:t>
      </w:r>
    </w:p>
    <w:p w:rsidR="00FB77DC" w:rsidRPr="0003403C" w:rsidRDefault="00FB77DC" w:rsidP="00FB77DC">
      <w:pPr>
        <w:pStyle w:val="Akapitzlist"/>
        <w:ind w:left="709" w:hanging="425"/>
        <w:rPr>
          <w:sz w:val="24"/>
        </w:rPr>
      </w:pPr>
    </w:p>
    <w:p w:rsidR="00390C50" w:rsidRPr="00390C50" w:rsidRDefault="00390C50" w:rsidP="00390C50">
      <w:pPr>
        <w:ind w:left="60"/>
        <w:rPr>
          <w:sz w:val="24"/>
        </w:rPr>
      </w:pPr>
      <w:r w:rsidRPr="00390C50">
        <w:rPr>
          <w:sz w:val="24"/>
        </w:rPr>
        <w:t>Objaśnienia:</w:t>
      </w:r>
    </w:p>
    <w:p w:rsidR="0003403C" w:rsidRDefault="00390C50" w:rsidP="00390C50">
      <w:pPr>
        <w:pStyle w:val="Akapitzlist"/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>r</w:t>
      </w:r>
      <w:r w:rsidR="0003403C" w:rsidRPr="00390C50">
        <w:rPr>
          <w:b/>
          <w:sz w:val="24"/>
        </w:rPr>
        <w:t>ata</w:t>
      </w:r>
      <w:r w:rsidR="0003403C" w:rsidRPr="00390C50">
        <w:rPr>
          <w:sz w:val="24"/>
        </w:rPr>
        <w:t xml:space="preserve"> – okresowa wpłata nie ulegająca zmianie w czasie (ujemna)</w:t>
      </w:r>
      <w:r w:rsidR="0003403C" w:rsidRPr="0003403C">
        <w:rPr>
          <w:sz w:val="24"/>
        </w:rPr>
        <w:t xml:space="preserve"> </w:t>
      </w:r>
    </w:p>
    <w:p w:rsidR="00955E4E" w:rsidRPr="0003403C" w:rsidRDefault="00955E4E" w:rsidP="00955E4E">
      <w:pPr>
        <w:pStyle w:val="Akapitzlist"/>
        <w:rPr>
          <w:sz w:val="24"/>
        </w:rPr>
      </w:pPr>
    </w:p>
    <w:p w:rsidR="00A2212E" w:rsidRPr="00C44FF7" w:rsidRDefault="00A2212E">
      <w:pPr>
        <w:rPr>
          <w:b/>
          <w:i/>
          <w:sz w:val="24"/>
        </w:rPr>
      </w:pPr>
      <w:bookmarkStart w:id="0" w:name="_GoBack"/>
      <w:bookmarkEnd w:id="0"/>
    </w:p>
    <w:sectPr w:rsidR="00A2212E" w:rsidRPr="00C44FF7" w:rsidSect="00A221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3A78"/>
    <w:multiLevelType w:val="hybridMultilevel"/>
    <w:tmpl w:val="0212BFF2"/>
    <w:lvl w:ilvl="0" w:tplc="9E4A22D0">
      <w:start w:val="1"/>
      <w:numFmt w:val="lowerLetter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46723"/>
    <w:multiLevelType w:val="hybridMultilevel"/>
    <w:tmpl w:val="0A6069AC"/>
    <w:lvl w:ilvl="0" w:tplc="C7FCAE1E">
      <w:start w:val="1"/>
      <w:numFmt w:val="lowerLetter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C293F"/>
    <w:multiLevelType w:val="hybridMultilevel"/>
    <w:tmpl w:val="1C10D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64917"/>
    <w:multiLevelType w:val="hybridMultilevel"/>
    <w:tmpl w:val="6E342B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5D90DDB"/>
    <w:multiLevelType w:val="hybridMultilevel"/>
    <w:tmpl w:val="B2CC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B53AAE"/>
    <w:multiLevelType w:val="hybridMultilevel"/>
    <w:tmpl w:val="B61E4B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068156C"/>
    <w:multiLevelType w:val="hybridMultilevel"/>
    <w:tmpl w:val="8C005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9047654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E1AB2"/>
    <w:multiLevelType w:val="hybridMultilevel"/>
    <w:tmpl w:val="8722B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97ABB"/>
    <w:multiLevelType w:val="hybridMultilevel"/>
    <w:tmpl w:val="323C88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C3849B1"/>
    <w:multiLevelType w:val="hybridMultilevel"/>
    <w:tmpl w:val="504CE4F4"/>
    <w:lvl w:ilvl="0" w:tplc="C7FCAE1E">
      <w:start w:val="1"/>
      <w:numFmt w:val="lowerLetter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B5B55"/>
    <w:multiLevelType w:val="hybridMultilevel"/>
    <w:tmpl w:val="540A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FE6"/>
    <w:rsid w:val="0001586C"/>
    <w:rsid w:val="0003403C"/>
    <w:rsid w:val="00076FE6"/>
    <w:rsid w:val="00230B5D"/>
    <w:rsid w:val="00274970"/>
    <w:rsid w:val="00390C50"/>
    <w:rsid w:val="00462DA1"/>
    <w:rsid w:val="0065614E"/>
    <w:rsid w:val="006E0CDE"/>
    <w:rsid w:val="0094029C"/>
    <w:rsid w:val="00955E4E"/>
    <w:rsid w:val="00A2212E"/>
    <w:rsid w:val="00A615DA"/>
    <w:rsid w:val="00AF6989"/>
    <w:rsid w:val="00B02D19"/>
    <w:rsid w:val="00B30FAA"/>
    <w:rsid w:val="00C44FF7"/>
    <w:rsid w:val="00C543B0"/>
    <w:rsid w:val="00CE2D67"/>
    <w:rsid w:val="00E640E9"/>
    <w:rsid w:val="00E76DF0"/>
    <w:rsid w:val="00EC3B17"/>
    <w:rsid w:val="00EC4E6F"/>
    <w:rsid w:val="00F14D78"/>
    <w:rsid w:val="00FB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0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698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F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F6989"/>
    <w:rPr>
      <w:b/>
      <w:bCs/>
    </w:rPr>
  </w:style>
  <w:style w:type="character" w:customStyle="1" w:styleId="articleseparator">
    <w:name w:val="article_separator"/>
    <w:basedOn w:val="Domylnaczcionkaakapitu"/>
    <w:rsid w:val="00AF6989"/>
  </w:style>
  <w:style w:type="character" w:styleId="Odwoaniedokomentarza">
    <w:name w:val="annotation reference"/>
    <w:basedOn w:val="Domylnaczcionkaakapitu"/>
    <w:uiPriority w:val="99"/>
    <w:semiHidden/>
    <w:unhideWhenUsed/>
    <w:rsid w:val="00A221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1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1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1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1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0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698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F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F6989"/>
    <w:rPr>
      <w:b/>
      <w:bCs/>
    </w:rPr>
  </w:style>
  <w:style w:type="character" w:customStyle="1" w:styleId="articleseparator">
    <w:name w:val="article_separator"/>
    <w:basedOn w:val="Domylnaczcionkaakapitu"/>
    <w:rsid w:val="00AF6989"/>
  </w:style>
  <w:style w:type="character" w:styleId="Odwoaniedokomentarza">
    <w:name w:val="annotation reference"/>
    <w:basedOn w:val="Domylnaczcionkaakapitu"/>
    <w:uiPriority w:val="99"/>
    <w:semiHidden/>
    <w:unhideWhenUsed/>
    <w:rsid w:val="00A221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1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1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1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1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5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1610D-0AE7-4DE4-9FBD-D134FEF6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 Ad</dc:creator>
  <cp:lastModifiedBy>Adamek Anna</cp:lastModifiedBy>
  <cp:revision>2</cp:revision>
  <cp:lastPrinted>2015-11-27T06:58:00Z</cp:lastPrinted>
  <dcterms:created xsi:type="dcterms:W3CDTF">2015-11-27T13:17:00Z</dcterms:created>
  <dcterms:modified xsi:type="dcterms:W3CDTF">2015-11-27T13:17:00Z</dcterms:modified>
</cp:coreProperties>
</file>