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4A8" w:rsidRDefault="00DB6D38" w:rsidP="00DB6D38">
      <w:pPr>
        <w:pStyle w:val="Titre1"/>
        <w:jc w:val="center"/>
      </w:pPr>
      <w:r>
        <w:t>Model atomu Bohra</w:t>
      </w:r>
    </w:p>
    <w:p w:rsidR="00DB6D38" w:rsidRDefault="00DB6D38"/>
    <w:p w:rsidR="00434BFF" w:rsidRPr="00554563" w:rsidRDefault="00DB6D38" w:rsidP="00DB6D38">
      <w:pPr>
        <w:rPr>
          <w:rFonts w:ascii="Arial" w:hAnsi="Arial" w:cs="Arial"/>
          <w:sz w:val="14"/>
          <w:szCs w:val="14"/>
        </w:rPr>
      </w:pPr>
      <w:r w:rsidRPr="00434BFF">
        <w:rPr>
          <w:rFonts w:ascii="Arial" w:hAnsi="Arial" w:cs="Arial"/>
          <w:sz w:val="20"/>
          <w:szCs w:val="20"/>
        </w:rPr>
        <w:t>Atom</w:t>
      </w:r>
      <w:r w:rsidR="00434BFF">
        <w:rPr>
          <w:rFonts w:ascii="Arial" w:hAnsi="Arial" w:cs="Arial"/>
          <w:sz w:val="20"/>
          <w:szCs w:val="20"/>
        </w:rPr>
        <w:t xml:space="preserve"> </w:t>
      </w:r>
      <w:r w:rsidRPr="00434BFF">
        <w:rPr>
          <w:rFonts w:ascii="Arial" w:hAnsi="Arial" w:cs="Arial"/>
          <w:sz w:val="14"/>
          <w:szCs w:val="14"/>
        </w:rPr>
        <w:t>– podstawowy składnik materii. Składa się z małego dodatnio naładowanego jądra o dużej gęstości i otaczającej go chmury elektronowej o ujemnym ładunku elektrycznym. Słowo atom pochodzi z greckiego ἄτομος − átomos (</w:t>
      </w:r>
      <w:r w:rsidR="00434BFF" w:rsidRPr="00434BFF">
        <w:rPr>
          <w:rFonts w:ascii="Arial" w:hAnsi="Arial" w:cs="Arial"/>
          <w:sz w:val="14"/>
          <w:szCs w:val="14"/>
        </w:rPr>
        <w:t>nie-</w:t>
      </w:r>
      <w:r w:rsidRPr="00434BFF">
        <w:rPr>
          <w:rFonts w:ascii="Arial" w:hAnsi="Arial" w:cs="Arial"/>
          <w:sz w:val="14"/>
          <w:szCs w:val="14"/>
        </w:rPr>
        <w:t>ciąć), oznaczającego coś, czego nie da się przeciąć ani podzielić.</w:t>
      </w:r>
    </w:p>
    <w:p w:rsidR="00434BFF" w:rsidRPr="00554563" w:rsidRDefault="00434BFF" w:rsidP="00DB6D38">
      <w:pPr>
        <w:rPr>
          <w:rFonts w:ascii="Arial" w:hAnsi="Arial" w:cs="Arial"/>
          <w:sz w:val="14"/>
          <w:szCs w:val="14"/>
        </w:rPr>
      </w:pPr>
      <w:r w:rsidRPr="00434BFF">
        <w:rPr>
          <w:rFonts w:ascii="Arial" w:hAnsi="Arial" w:cs="Arial"/>
          <w:sz w:val="20"/>
          <w:szCs w:val="20"/>
        </w:rPr>
        <w:t>Niels Henrik David Bohr</w:t>
      </w:r>
      <w:r w:rsidRPr="00434BFF">
        <w:rPr>
          <w:rFonts w:ascii="Arial" w:hAnsi="Arial" w:cs="Arial"/>
          <w:sz w:val="14"/>
          <w:szCs w:val="14"/>
        </w:rPr>
        <w:t xml:space="preserve"> </w:t>
      </w:r>
      <w:r>
        <w:rPr>
          <w:rFonts w:ascii="Arial" w:hAnsi="Arial" w:cs="Arial"/>
          <w:sz w:val="14"/>
          <w:szCs w:val="14"/>
        </w:rPr>
        <w:t xml:space="preserve">- </w:t>
      </w:r>
      <w:r w:rsidRPr="00434BFF">
        <w:rPr>
          <w:rFonts w:ascii="Arial" w:hAnsi="Arial" w:cs="Arial"/>
          <w:sz w:val="14"/>
          <w:szCs w:val="14"/>
        </w:rPr>
        <w:t>ur. 7 października 1885 w Kopenhadze, zm. 18 listopada 1962</w:t>
      </w:r>
      <w:r>
        <w:rPr>
          <w:rFonts w:ascii="Arial" w:hAnsi="Arial" w:cs="Arial"/>
          <w:sz w:val="14"/>
          <w:szCs w:val="14"/>
        </w:rPr>
        <w:t xml:space="preserve"> </w:t>
      </w:r>
      <w:r w:rsidRPr="00434BFF">
        <w:rPr>
          <w:rFonts w:ascii="Arial" w:hAnsi="Arial" w:cs="Arial"/>
          <w:sz w:val="14"/>
          <w:szCs w:val="14"/>
        </w:rPr>
        <w:t>w Kopenhadze</w:t>
      </w:r>
      <w:r w:rsidRPr="00434BFF">
        <w:rPr>
          <w:rFonts w:ascii="Arial" w:hAnsi="Arial" w:cs="Arial"/>
          <w:sz w:val="14"/>
          <w:szCs w:val="14"/>
        </w:rPr>
        <w:t>) – duński fizyk, laureat Nagrody Nobla w dziedzinie fizyki w 1922</w:t>
      </w:r>
      <w:r>
        <w:rPr>
          <w:rFonts w:ascii="Arial" w:hAnsi="Arial" w:cs="Arial"/>
          <w:sz w:val="14"/>
          <w:szCs w:val="14"/>
        </w:rPr>
        <w:t>r.</w:t>
      </w:r>
      <w:r w:rsidRPr="00434BFF">
        <w:rPr>
          <w:rFonts w:ascii="Arial" w:hAnsi="Arial" w:cs="Arial"/>
          <w:sz w:val="14"/>
          <w:szCs w:val="14"/>
        </w:rPr>
        <w:t xml:space="preserve"> za oprac</w:t>
      </w:r>
      <w:r>
        <w:rPr>
          <w:rFonts w:ascii="Arial" w:hAnsi="Arial" w:cs="Arial"/>
          <w:sz w:val="14"/>
          <w:szCs w:val="14"/>
        </w:rPr>
        <w:t>owanie badania struktury atomu.</w:t>
      </w:r>
      <w:r w:rsidRPr="00434BFF">
        <w:rPr>
          <w:rFonts w:ascii="Arial" w:hAnsi="Arial" w:cs="Arial"/>
          <w:sz w:val="14"/>
          <w:szCs w:val="14"/>
        </w:rPr>
        <w:t>Jego prace naukowe przyczyniły się do zrozumienia budowy atomu oraz rozwoju mechaniki kwantowej.</w:t>
      </w:r>
    </w:p>
    <w:p w:rsidR="00434BFF" w:rsidRPr="00434BFF" w:rsidRDefault="00434BFF" w:rsidP="00434BFF">
      <w:pPr>
        <w:rPr>
          <w:rFonts w:ascii="Arial" w:hAnsi="Arial" w:cs="Arial"/>
          <w:sz w:val="14"/>
          <w:szCs w:val="14"/>
        </w:rPr>
      </w:pPr>
      <w:r w:rsidRPr="00434BFF">
        <w:rPr>
          <w:rFonts w:ascii="Arial" w:hAnsi="Arial" w:cs="Arial"/>
          <w:sz w:val="20"/>
          <w:szCs w:val="20"/>
        </w:rPr>
        <w:t>Model atomu Bohra</w:t>
      </w:r>
      <w:r w:rsidRPr="00434BFF">
        <w:rPr>
          <w:rFonts w:ascii="Arial" w:hAnsi="Arial" w:cs="Arial"/>
          <w:sz w:val="14"/>
          <w:szCs w:val="14"/>
        </w:rPr>
        <w:t xml:space="preserve"> – model atomu wodoru autorstwa Nielsa</w:t>
      </w:r>
      <w:r>
        <w:rPr>
          <w:rFonts w:ascii="Arial" w:hAnsi="Arial" w:cs="Arial"/>
          <w:sz w:val="14"/>
          <w:szCs w:val="14"/>
        </w:rPr>
        <w:t xml:space="preserve"> Bohra opracowany w 1913 roku</w:t>
      </w:r>
      <w:r w:rsidRPr="00434BFF">
        <w:rPr>
          <w:rFonts w:ascii="Arial" w:hAnsi="Arial" w:cs="Arial"/>
          <w:sz w:val="14"/>
          <w:szCs w:val="14"/>
        </w:rPr>
        <w:t>. Bohr przyjął wprowadzony przez Ernesta Rutherforda model atomu, według tego modelu elektron krąży wokół jądra jako naładowany punkt materialny, przyciągany przez jądro siłami elektrostatycznymi.</w:t>
      </w:r>
      <w:r w:rsidRPr="00434BFF">
        <w:t xml:space="preserve"> </w:t>
      </w:r>
      <w:r w:rsidRPr="00434BFF">
        <w:rPr>
          <w:rFonts w:ascii="Arial" w:hAnsi="Arial" w:cs="Arial"/>
          <w:sz w:val="14"/>
          <w:szCs w:val="14"/>
        </w:rPr>
        <w:t>Model atomu Rutherforda nie przewidywał dyskretnego charakteru widma promieniowania wysyłanego przez atomy oraz nie wyjaśniał ich stabilności. Niels Bohr usunął te sprzeczności, proponując nowy kwantowy model budowy atomu. Przez analogię do ruchu planet wokół Słońca model ten nazwano "modelem planetarnym atomu".</w:t>
      </w:r>
    </w:p>
    <w:p w:rsidR="00434BFF" w:rsidRPr="00434BFF" w:rsidRDefault="00434BFF" w:rsidP="00434BFF">
      <w:pPr>
        <w:pStyle w:val="NormalWeb"/>
        <w:shd w:val="clear" w:color="auto" w:fill="FFFFFF"/>
        <w:spacing w:before="0" w:beforeAutospacing="0" w:after="0" w:afterAutospacing="0"/>
        <w:rPr>
          <w:rFonts w:ascii="Arial" w:hAnsi="Arial" w:cs="Arial"/>
          <w:color w:val="000000"/>
          <w:sz w:val="18"/>
          <w:szCs w:val="18"/>
        </w:rPr>
      </w:pPr>
      <w:r w:rsidRPr="00434BFF">
        <w:rPr>
          <w:rFonts w:ascii="Arial" w:hAnsi="Arial" w:cs="Arial"/>
          <w:color w:val="000000"/>
          <w:sz w:val="18"/>
          <w:szCs w:val="18"/>
        </w:rPr>
        <w:t>Postulaty Bohra</w:t>
      </w:r>
    </w:p>
    <w:p w:rsidR="00434BFF" w:rsidRPr="00434BFF" w:rsidRDefault="00434BFF" w:rsidP="00434BFF">
      <w:pPr>
        <w:pStyle w:val="NormalWeb"/>
        <w:shd w:val="clear" w:color="auto" w:fill="FFFFFF"/>
        <w:spacing w:before="0" w:beforeAutospacing="0" w:after="0" w:afterAutospacing="0"/>
        <w:rPr>
          <w:rFonts w:ascii="Arial" w:hAnsi="Arial" w:cs="Arial"/>
          <w:color w:val="000000"/>
          <w:sz w:val="14"/>
          <w:szCs w:val="14"/>
        </w:rPr>
      </w:pPr>
    </w:p>
    <w:p w:rsidR="00434BFF" w:rsidRPr="00434BFF" w:rsidRDefault="00434BFF" w:rsidP="00434BFF">
      <w:pPr>
        <w:pStyle w:val="NormalWeb"/>
        <w:shd w:val="clear" w:color="auto" w:fill="FFFFFF"/>
        <w:spacing w:before="0" w:beforeAutospacing="0" w:after="0" w:afterAutospacing="0"/>
        <w:rPr>
          <w:rFonts w:ascii="Arial" w:hAnsi="Arial" w:cs="Arial"/>
          <w:color w:val="000000"/>
          <w:sz w:val="14"/>
          <w:szCs w:val="14"/>
        </w:rPr>
      </w:pPr>
      <w:r w:rsidRPr="00434BFF">
        <w:rPr>
          <w:rFonts w:ascii="Arial" w:hAnsi="Arial" w:cs="Arial"/>
          <w:color w:val="000000"/>
          <w:sz w:val="14"/>
          <w:szCs w:val="14"/>
        </w:rPr>
        <w:t>Bohr, budując swój model atomu, przyjął dwa postulaty, bez których model ten nie byłby zgodny z doświadczeniem. Postulaty te miały w istocie charakter kwantowy, ale były wprowadzone</w:t>
      </w:r>
      <w:r w:rsidRPr="00434BFF">
        <w:rPr>
          <w:rStyle w:val="apple-converted-space"/>
          <w:rFonts w:ascii="Arial" w:hAnsi="Arial" w:cs="Arial"/>
          <w:color w:val="000000"/>
          <w:sz w:val="14"/>
          <w:szCs w:val="14"/>
        </w:rPr>
        <w:t> </w:t>
      </w:r>
      <w:r w:rsidRPr="00434BFF">
        <w:rPr>
          <w:rFonts w:ascii="Arial" w:hAnsi="Arial" w:cs="Arial"/>
          <w:color w:val="000000"/>
          <w:sz w:val="14"/>
          <w:szCs w:val="14"/>
        </w:rPr>
        <w:t>ad hoc</w:t>
      </w:r>
      <w:r w:rsidRPr="00434BFF">
        <w:rPr>
          <w:rStyle w:val="apple-converted-space"/>
          <w:rFonts w:ascii="Arial" w:hAnsi="Arial" w:cs="Arial"/>
          <w:i/>
          <w:iCs/>
          <w:color w:val="000000"/>
          <w:sz w:val="14"/>
          <w:szCs w:val="14"/>
        </w:rPr>
        <w:t> </w:t>
      </w:r>
      <w:r w:rsidRPr="00434BFF">
        <w:rPr>
          <w:rFonts w:ascii="Arial" w:hAnsi="Arial" w:cs="Arial"/>
          <w:color w:val="000000"/>
          <w:sz w:val="14"/>
          <w:szCs w:val="14"/>
        </w:rPr>
        <w:t>.</w:t>
      </w:r>
    </w:p>
    <w:p w:rsidR="00434BFF" w:rsidRPr="00434BFF" w:rsidRDefault="00434BFF" w:rsidP="00434BFF">
      <w:pPr>
        <w:numPr>
          <w:ilvl w:val="0"/>
          <w:numId w:val="4"/>
        </w:numPr>
        <w:shd w:val="clear" w:color="auto" w:fill="FFFFFF"/>
        <w:spacing w:before="100" w:beforeAutospacing="1" w:after="100" w:afterAutospacing="1" w:line="240" w:lineRule="auto"/>
        <w:ind w:left="200" w:right="200"/>
        <w:rPr>
          <w:rFonts w:ascii="Arial" w:hAnsi="Arial" w:cs="Arial"/>
          <w:color w:val="000000"/>
          <w:sz w:val="14"/>
          <w:szCs w:val="14"/>
        </w:rPr>
      </w:pPr>
      <w:r w:rsidRPr="00434BFF">
        <w:rPr>
          <w:rFonts w:ascii="Arial" w:hAnsi="Arial" w:cs="Arial"/>
          <w:color w:val="000000"/>
          <w:sz w:val="14"/>
          <w:szCs w:val="14"/>
        </w:rPr>
        <w:t>Orbitalny moment pędu elektronu jest skwantowany. Może on przybierać dyskretne wartości</w:t>
      </w:r>
    </w:p>
    <w:p w:rsidR="00434BFF" w:rsidRPr="00434BFF" w:rsidRDefault="00434BFF" w:rsidP="00434BFF">
      <w:pPr>
        <w:shd w:val="clear" w:color="auto" w:fill="FFFFFF"/>
        <w:spacing w:after="0"/>
        <w:ind w:left="720"/>
        <w:rPr>
          <w:rFonts w:ascii="Arial" w:hAnsi="Arial" w:cs="Arial"/>
          <w:color w:val="000000"/>
          <w:sz w:val="14"/>
          <w:szCs w:val="14"/>
        </w:rPr>
      </w:pPr>
      <w:r w:rsidRPr="00434BFF">
        <w:rPr>
          <w:rFonts w:ascii="Arial" w:hAnsi="Arial" w:cs="Arial"/>
          <w:noProof/>
          <w:color w:val="000000"/>
          <w:sz w:val="14"/>
          <w:szCs w:val="14"/>
          <w:lang w:eastAsia="pl-PL"/>
        </w:rPr>
        <w:drawing>
          <wp:inline distT="0" distB="0" distL="0" distR="0">
            <wp:extent cx="590550" cy="133350"/>
            <wp:effectExtent l="19050" t="0" r="0" b="0"/>
            <wp:docPr id="1" name="Image 1" descr="L=n\h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n\hbar"/>
                    <pic:cNvPicPr>
                      <a:picLocks noChangeAspect="1" noChangeArrowheads="1"/>
                    </pic:cNvPicPr>
                  </pic:nvPicPr>
                  <pic:blipFill>
                    <a:blip r:embed="rId5" cstate="print"/>
                    <a:srcRect/>
                    <a:stretch>
                      <a:fillRect/>
                    </a:stretch>
                  </pic:blipFill>
                  <pic:spPr bwMode="auto">
                    <a:xfrm>
                      <a:off x="0" y="0"/>
                      <a:ext cx="590550" cy="133350"/>
                    </a:xfrm>
                    <a:prstGeom prst="rect">
                      <a:avLst/>
                    </a:prstGeom>
                    <a:noFill/>
                    <a:ln w="9525">
                      <a:noFill/>
                      <a:miter lim="800000"/>
                      <a:headEnd/>
                      <a:tailEnd/>
                    </a:ln>
                  </pic:spPr>
                </pic:pic>
              </a:graphicData>
            </a:graphic>
          </wp:inline>
        </w:drawing>
      </w:r>
    </w:p>
    <w:p w:rsidR="00434BFF" w:rsidRPr="00434BFF" w:rsidRDefault="00434BFF" w:rsidP="00434BFF">
      <w:pPr>
        <w:shd w:val="clear" w:color="auto" w:fill="FFFFFF"/>
        <w:ind w:left="720"/>
        <w:rPr>
          <w:rFonts w:ascii="Arial" w:hAnsi="Arial" w:cs="Arial"/>
          <w:color w:val="000000"/>
          <w:sz w:val="14"/>
          <w:szCs w:val="14"/>
        </w:rPr>
      </w:pPr>
      <w:r w:rsidRPr="00434BFF">
        <w:rPr>
          <w:rFonts w:ascii="Arial" w:hAnsi="Arial" w:cs="Arial"/>
          <w:color w:val="000000"/>
          <w:sz w:val="14"/>
          <w:szCs w:val="14"/>
        </w:rPr>
        <w:t>gdzie</w:t>
      </w:r>
    </w:p>
    <w:p w:rsidR="00434BFF" w:rsidRPr="00434BFF" w:rsidRDefault="00434BFF" w:rsidP="00434BFF">
      <w:pPr>
        <w:shd w:val="clear" w:color="auto" w:fill="FFFFFF"/>
        <w:ind w:left="720"/>
        <w:rPr>
          <w:rFonts w:ascii="Arial" w:hAnsi="Arial" w:cs="Arial"/>
          <w:color w:val="000000"/>
          <w:sz w:val="14"/>
          <w:szCs w:val="14"/>
        </w:rPr>
      </w:pPr>
      <w:r w:rsidRPr="00434BFF">
        <w:rPr>
          <w:rStyle w:val="texhtml"/>
          <w:rFonts w:ascii="Arial" w:hAnsi="Arial" w:cs="Arial"/>
          <w:b/>
          <w:i/>
          <w:iCs/>
          <w:color w:val="000000"/>
          <w:sz w:val="14"/>
          <w:szCs w:val="14"/>
        </w:rPr>
        <w:t>n</w:t>
      </w:r>
      <w:r w:rsidRPr="00434BFF">
        <w:rPr>
          <w:rStyle w:val="apple-converted-space"/>
          <w:rFonts w:ascii="Arial" w:hAnsi="Arial" w:cs="Arial"/>
          <w:color w:val="000000"/>
          <w:sz w:val="14"/>
          <w:szCs w:val="14"/>
        </w:rPr>
        <w:t> </w:t>
      </w:r>
      <w:r w:rsidRPr="00434BFF">
        <w:rPr>
          <w:rStyle w:val="texhtml"/>
          <w:rFonts w:ascii="Arial" w:hAnsi="Arial" w:cs="Arial"/>
          <w:color w:val="000000"/>
          <w:sz w:val="14"/>
          <w:szCs w:val="14"/>
        </w:rPr>
        <w:t>należy do zbioru liczb całkowitych</w:t>
      </w:r>
    </w:p>
    <w:p w:rsidR="00434BFF" w:rsidRPr="00434BFF" w:rsidRDefault="00434BFF" w:rsidP="00434BFF">
      <w:pPr>
        <w:shd w:val="clear" w:color="auto" w:fill="FFFFFF"/>
        <w:ind w:left="720"/>
        <w:rPr>
          <w:rFonts w:ascii="Arial" w:hAnsi="Arial" w:cs="Arial"/>
          <w:color w:val="000000"/>
          <w:sz w:val="14"/>
          <w:szCs w:val="14"/>
        </w:rPr>
      </w:pPr>
      <w:r w:rsidRPr="00434BFF">
        <w:rPr>
          <w:rFonts w:ascii="Arial" w:hAnsi="Arial" w:cs="Arial"/>
          <w:noProof/>
          <w:color w:val="000000"/>
          <w:sz w:val="14"/>
          <w:szCs w:val="14"/>
          <w:lang w:eastAsia="pl-PL"/>
        </w:rPr>
        <w:drawing>
          <wp:inline distT="0" distB="0" distL="0" distR="0">
            <wp:extent cx="95250" cy="133350"/>
            <wp:effectExtent l="19050" t="0" r="0" b="0"/>
            <wp:docPr id="2" name="Image 2" descr="\h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ar"/>
                    <pic:cNvPicPr>
                      <a:picLocks noChangeAspect="1" noChangeArrowheads="1"/>
                    </pic:cNvPicPr>
                  </pic:nvPicPr>
                  <pic:blipFill>
                    <a:blip r:embed="rId6" cstate="print"/>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434BFF">
        <w:rPr>
          <w:rStyle w:val="apple-converted-space"/>
          <w:rFonts w:ascii="Arial" w:hAnsi="Arial" w:cs="Arial"/>
          <w:color w:val="000000"/>
          <w:sz w:val="14"/>
          <w:szCs w:val="14"/>
        </w:rPr>
        <w:t> </w:t>
      </w:r>
      <w:r w:rsidRPr="00434BFF">
        <w:rPr>
          <w:rFonts w:ascii="Arial" w:hAnsi="Arial" w:cs="Arial"/>
          <w:color w:val="000000"/>
          <w:sz w:val="14"/>
          <w:szCs w:val="14"/>
        </w:rPr>
        <w:t>–</w:t>
      </w:r>
      <w:r w:rsidRPr="00434BFF">
        <w:rPr>
          <w:rStyle w:val="apple-converted-space"/>
          <w:rFonts w:ascii="Arial" w:hAnsi="Arial" w:cs="Arial"/>
          <w:color w:val="000000"/>
          <w:sz w:val="14"/>
          <w:szCs w:val="14"/>
        </w:rPr>
        <w:t> </w:t>
      </w:r>
      <w:r w:rsidRPr="00434BFF">
        <w:rPr>
          <w:rFonts w:ascii="Arial" w:hAnsi="Arial" w:cs="Arial"/>
          <w:color w:val="000000"/>
          <w:sz w:val="14"/>
          <w:szCs w:val="14"/>
        </w:rPr>
        <w:t>stała Plancka</w:t>
      </w:r>
      <w:r w:rsidRPr="00434BFF">
        <w:rPr>
          <w:rStyle w:val="apple-converted-space"/>
          <w:rFonts w:ascii="Arial" w:hAnsi="Arial" w:cs="Arial"/>
          <w:color w:val="000000"/>
          <w:sz w:val="14"/>
          <w:szCs w:val="14"/>
        </w:rPr>
        <w:t> </w:t>
      </w:r>
      <w:r w:rsidRPr="00434BFF">
        <w:rPr>
          <w:rFonts w:ascii="Arial" w:hAnsi="Arial" w:cs="Arial"/>
          <w:color w:val="000000"/>
          <w:sz w:val="14"/>
          <w:szCs w:val="14"/>
        </w:rPr>
        <w:t>podzielona przez 2</w:t>
      </w:r>
      <w:r w:rsidRPr="00434BFF">
        <w:rPr>
          <w:rFonts w:ascii="Arial" w:hAnsi="Arial" w:cs="Arial"/>
          <w:iCs/>
          <w:color w:val="000000"/>
          <w:sz w:val="14"/>
          <w:szCs w:val="14"/>
        </w:rPr>
        <w:t>pi</w:t>
      </w:r>
      <w:r w:rsidRPr="00434BFF">
        <w:rPr>
          <w:rFonts w:ascii="Arial" w:hAnsi="Arial" w:cs="Arial"/>
          <w:color w:val="000000"/>
          <w:sz w:val="14"/>
          <w:szCs w:val="14"/>
        </w:rPr>
        <w:t>.</w:t>
      </w:r>
    </w:p>
    <w:p w:rsidR="00434BFF" w:rsidRPr="00434BFF" w:rsidRDefault="00434BFF" w:rsidP="00434BFF">
      <w:pPr>
        <w:numPr>
          <w:ilvl w:val="0"/>
          <w:numId w:val="5"/>
        </w:numPr>
        <w:shd w:val="clear" w:color="auto" w:fill="FFFFFF"/>
        <w:spacing w:before="100" w:beforeAutospacing="1" w:after="100" w:afterAutospacing="1" w:line="240" w:lineRule="auto"/>
        <w:ind w:left="200" w:right="200"/>
        <w:rPr>
          <w:rFonts w:ascii="Arial" w:hAnsi="Arial" w:cs="Arial"/>
          <w:color w:val="000000"/>
          <w:sz w:val="14"/>
          <w:szCs w:val="14"/>
        </w:rPr>
      </w:pPr>
      <w:r w:rsidRPr="00434BFF">
        <w:rPr>
          <w:rFonts w:ascii="Arial" w:hAnsi="Arial" w:cs="Arial"/>
          <w:color w:val="000000"/>
          <w:sz w:val="14"/>
          <w:szCs w:val="14"/>
        </w:rPr>
        <w:t>Podczas zmiany orbity, której towarzyszy zmiana energii elektronu, atom emituje foton. Energia fotonu równa jest różnicy między energiami elektronu na tych orbitach</w:t>
      </w:r>
    </w:p>
    <w:p w:rsidR="00434BFF" w:rsidRPr="00434BFF" w:rsidRDefault="00434BFF" w:rsidP="00434BFF">
      <w:pPr>
        <w:shd w:val="clear" w:color="auto" w:fill="FFFFFF"/>
        <w:spacing w:after="0"/>
        <w:ind w:left="720"/>
        <w:rPr>
          <w:rFonts w:ascii="Arial" w:hAnsi="Arial" w:cs="Arial"/>
          <w:color w:val="000000"/>
          <w:sz w:val="14"/>
          <w:szCs w:val="14"/>
        </w:rPr>
      </w:pPr>
      <w:r w:rsidRPr="00434BFF">
        <w:rPr>
          <w:rFonts w:ascii="Arial" w:hAnsi="Arial" w:cs="Arial"/>
          <w:noProof/>
          <w:color w:val="000000"/>
          <w:sz w:val="14"/>
          <w:szCs w:val="14"/>
          <w:lang w:eastAsia="pl-PL"/>
        </w:rPr>
        <w:drawing>
          <wp:inline distT="0" distB="0" distL="0" distR="0">
            <wp:extent cx="1574800" cy="190500"/>
            <wp:effectExtent l="19050" t="0" r="6350" b="0"/>
            <wp:docPr id="3" name="Image 3" descr="E_f = h\nu = E_2-E_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_f = h\nu = E_2-E_1\, "/>
                    <pic:cNvPicPr>
                      <a:picLocks noChangeAspect="1" noChangeArrowheads="1"/>
                    </pic:cNvPicPr>
                  </pic:nvPicPr>
                  <pic:blipFill>
                    <a:blip r:embed="rId7" cstate="print"/>
                    <a:srcRect/>
                    <a:stretch>
                      <a:fillRect/>
                    </a:stretch>
                  </pic:blipFill>
                  <pic:spPr bwMode="auto">
                    <a:xfrm>
                      <a:off x="0" y="0"/>
                      <a:ext cx="1574800" cy="190500"/>
                    </a:xfrm>
                    <a:prstGeom prst="rect">
                      <a:avLst/>
                    </a:prstGeom>
                    <a:noFill/>
                    <a:ln w="9525">
                      <a:noFill/>
                      <a:miter lim="800000"/>
                      <a:headEnd/>
                      <a:tailEnd/>
                    </a:ln>
                  </pic:spPr>
                </pic:pic>
              </a:graphicData>
            </a:graphic>
          </wp:inline>
        </w:drawing>
      </w:r>
    </w:p>
    <w:p w:rsidR="00434BFF" w:rsidRPr="00434BFF" w:rsidRDefault="00434BFF" w:rsidP="00434BFF">
      <w:pPr>
        <w:shd w:val="clear" w:color="auto" w:fill="FFFFFF"/>
        <w:ind w:left="720"/>
        <w:rPr>
          <w:rFonts w:ascii="Arial" w:hAnsi="Arial" w:cs="Arial"/>
          <w:color w:val="000000"/>
          <w:sz w:val="14"/>
          <w:szCs w:val="14"/>
        </w:rPr>
      </w:pPr>
      <w:r w:rsidRPr="00434BFF">
        <w:rPr>
          <w:rFonts w:ascii="Arial" w:hAnsi="Arial" w:cs="Arial"/>
          <w:color w:val="000000"/>
          <w:sz w:val="14"/>
          <w:szCs w:val="14"/>
        </w:rPr>
        <w:t>gdzie</w:t>
      </w:r>
    </w:p>
    <w:p w:rsidR="00434BFF" w:rsidRPr="00434BFF" w:rsidRDefault="00434BFF" w:rsidP="00434BFF">
      <w:pPr>
        <w:shd w:val="clear" w:color="auto" w:fill="FFFFFF"/>
        <w:ind w:left="720"/>
        <w:rPr>
          <w:rFonts w:ascii="Arial" w:hAnsi="Arial" w:cs="Arial"/>
          <w:color w:val="000000"/>
          <w:sz w:val="14"/>
          <w:szCs w:val="14"/>
        </w:rPr>
      </w:pPr>
      <w:r w:rsidRPr="00434BFF">
        <w:rPr>
          <w:rFonts w:ascii="Arial" w:hAnsi="Arial" w:cs="Arial"/>
          <w:i/>
          <w:iCs/>
          <w:color w:val="000000"/>
          <w:sz w:val="14"/>
          <w:szCs w:val="14"/>
        </w:rPr>
        <w:t>E</w:t>
      </w:r>
      <w:r w:rsidRPr="00434BFF">
        <w:rPr>
          <w:rFonts w:ascii="Arial" w:hAnsi="Arial" w:cs="Arial"/>
          <w:color w:val="000000"/>
          <w:sz w:val="14"/>
          <w:szCs w:val="14"/>
          <w:vertAlign w:val="subscript"/>
        </w:rPr>
        <w:t>2</w:t>
      </w:r>
      <w:r w:rsidRPr="00434BFF">
        <w:rPr>
          <w:rStyle w:val="apple-converted-space"/>
          <w:rFonts w:ascii="Arial" w:hAnsi="Arial" w:cs="Arial"/>
          <w:color w:val="000000"/>
          <w:sz w:val="14"/>
          <w:szCs w:val="14"/>
        </w:rPr>
        <w:t> </w:t>
      </w:r>
      <w:r w:rsidRPr="00434BFF">
        <w:rPr>
          <w:rFonts w:ascii="Arial" w:hAnsi="Arial" w:cs="Arial"/>
          <w:color w:val="000000"/>
          <w:sz w:val="14"/>
          <w:szCs w:val="14"/>
        </w:rPr>
        <w:t>i</w:t>
      </w:r>
      <w:r w:rsidRPr="00434BFF">
        <w:rPr>
          <w:rStyle w:val="apple-converted-space"/>
          <w:rFonts w:ascii="Arial" w:hAnsi="Arial" w:cs="Arial"/>
          <w:color w:val="000000"/>
          <w:sz w:val="14"/>
          <w:szCs w:val="14"/>
        </w:rPr>
        <w:t> </w:t>
      </w:r>
      <w:r w:rsidRPr="00434BFF">
        <w:rPr>
          <w:rFonts w:ascii="Arial" w:hAnsi="Arial" w:cs="Arial"/>
          <w:i/>
          <w:iCs/>
          <w:color w:val="000000"/>
          <w:sz w:val="14"/>
          <w:szCs w:val="14"/>
        </w:rPr>
        <w:t>E</w:t>
      </w:r>
      <w:r w:rsidRPr="00434BFF">
        <w:rPr>
          <w:rFonts w:ascii="Arial" w:hAnsi="Arial" w:cs="Arial"/>
          <w:color w:val="000000"/>
          <w:sz w:val="14"/>
          <w:szCs w:val="14"/>
          <w:vertAlign w:val="subscript"/>
        </w:rPr>
        <w:t>1</w:t>
      </w:r>
      <w:r w:rsidRPr="00434BFF">
        <w:rPr>
          <w:rStyle w:val="apple-converted-space"/>
          <w:rFonts w:ascii="Arial" w:hAnsi="Arial" w:cs="Arial"/>
          <w:color w:val="000000"/>
          <w:sz w:val="14"/>
          <w:szCs w:val="14"/>
        </w:rPr>
        <w:t> </w:t>
      </w:r>
      <w:r w:rsidRPr="00434BFF">
        <w:rPr>
          <w:rFonts w:ascii="Arial" w:hAnsi="Arial" w:cs="Arial"/>
          <w:color w:val="000000"/>
          <w:sz w:val="14"/>
          <w:szCs w:val="14"/>
        </w:rPr>
        <w:t>– energie elektronu, odpowiednio, końcowa i początkowa,</w:t>
      </w:r>
    </w:p>
    <w:p w:rsidR="00434BFF" w:rsidRPr="00434BFF" w:rsidRDefault="00434BFF" w:rsidP="00434BFF">
      <w:pPr>
        <w:shd w:val="clear" w:color="auto" w:fill="FFFFFF"/>
        <w:ind w:left="720"/>
        <w:rPr>
          <w:rFonts w:ascii="Arial" w:hAnsi="Arial" w:cs="Arial"/>
          <w:color w:val="000000"/>
          <w:sz w:val="14"/>
          <w:szCs w:val="14"/>
        </w:rPr>
      </w:pPr>
      <w:r w:rsidRPr="00434BFF">
        <w:rPr>
          <w:rFonts w:ascii="Arial" w:hAnsi="Arial" w:cs="Arial"/>
          <w:i/>
          <w:iCs/>
          <w:color w:val="000000"/>
          <w:sz w:val="14"/>
          <w:szCs w:val="14"/>
        </w:rPr>
        <w:t>h</w:t>
      </w:r>
      <w:r w:rsidRPr="00434BFF">
        <w:rPr>
          <w:rStyle w:val="apple-converted-space"/>
          <w:rFonts w:ascii="Arial" w:hAnsi="Arial" w:cs="Arial"/>
          <w:color w:val="000000"/>
          <w:sz w:val="14"/>
          <w:szCs w:val="14"/>
        </w:rPr>
        <w:t> </w:t>
      </w:r>
      <w:r w:rsidRPr="00434BFF">
        <w:rPr>
          <w:rFonts w:ascii="Arial" w:hAnsi="Arial" w:cs="Arial"/>
          <w:color w:val="000000"/>
          <w:sz w:val="14"/>
          <w:szCs w:val="14"/>
        </w:rPr>
        <w:t>– stała Plancka,</w:t>
      </w:r>
    </w:p>
    <w:p w:rsidR="00434BFF" w:rsidRPr="00554563" w:rsidRDefault="00434BFF" w:rsidP="00554563">
      <w:pPr>
        <w:shd w:val="clear" w:color="auto" w:fill="FFFFFF"/>
        <w:ind w:left="720"/>
        <w:rPr>
          <w:rFonts w:ascii="Arial" w:hAnsi="Arial" w:cs="Arial"/>
          <w:color w:val="000000"/>
          <w:sz w:val="14"/>
          <w:szCs w:val="14"/>
        </w:rPr>
      </w:pPr>
      <w:r w:rsidRPr="00434BFF">
        <w:rPr>
          <w:rStyle w:val="texhtml"/>
          <w:rFonts w:ascii="Arial" w:hAnsi="Arial" w:cs="Arial"/>
          <w:i/>
          <w:iCs/>
          <w:color w:val="000000"/>
          <w:sz w:val="14"/>
          <w:szCs w:val="14"/>
        </w:rPr>
        <w:t>ν</w:t>
      </w:r>
      <w:r w:rsidRPr="00434BFF">
        <w:rPr>
          <w:rStyle w:val="apple-converted-space"/>
          <w:rFonts w:ascii="Arial" w:hAnsi="Arial" w:cs="Arial"/>
          <w:color w:val="000000"/>
          <w:sz w:val="14"/>
          <w:szCs w:val="14"/>
        </w:rPr>
        <w:t> </w:t>
      </w:r>
      <w:r w:rsidRPr="00434BFF">
        <w:rPr>
          <w:rFonts w:ascii="Arial" w:hAnsi="Arial" w:cs="Arial"/>
          <w:color w:val="000000"/>
          <w:sz w:val="14"/>
          <w:szCs w:val="14"/>
        </w:rPr>
        <w:t>- częstotliwość fotonu.</w:t>
      </w:r>
    </w:p>
    <w:p w:rsidR="00434BFF" w:rsidRPr="00434BFF" w:rsidRDefault="00434BFF" w:rsidP="00434BFF">
      <w:pPr>
        <w:rPr>
          <w:rFonts w:ascii="Arial" w:hAnsi="Arial" w:cs="Arial"/>
          <w:sz w:val="20"/>
          <w:szCs w:val="20"/>
        </w:rPr>
      </w:pPr>
      <w:r w:rsidRPr="00434BFF">
        <w:rPr>
          <w:rFonts w:ascii="Arial" w:hAnsi="Arial" w:cs="Arial"/>
          <w:sz w:val="20"/>
          <w:szCs w:val="20"/>
        </w:rPr>
        <w:t>Odrzucenie modelu Bohra</w:t>
      </w:r>
    </w:p>
    <w:p w:rsidR="00434BFF" w:rsidRPr="00434BFF" w:rsidRDefault="00434BFF" w:rsidP="00434BFF">
      <w:pPr>
        <w:rPr>
          <w:rFonts w:ascii="Arial" w:hAnsi="Arial" w:cs="Arial"/>
          <w:sz w:val="14"/>
          <w:szCs w:val="14"/>
        </w:rPr>
      </w:pPr>
      <w:r w:rsidRPr="00434BFF">
        <w:rPr>
          <w:rFonts w:ascii="Arial" w:hAnsi="Arial" w:cs="Arial"/>
          <w:sz w:val="14"/>
          <w:szCs w:val="14"/>
        </w:rPr>
        <w:t xml:space="preserve">Mimo pozornej poprawności modelu zrezygnowano z niego, ponieważ zgodnie z elektrodynamiką klasyczną poruszający się po okręgu (lub elipsie), a więc przyspieszany, elektron powinien, w sposób ciągły, wypromieniowywać energię i w efekcie "spadłby" na jądro </w:t>
      </w:r>
      <w:r>
        <w:rPr>
          <w:rFonts w:ascii="Arial" w:hAnsi="Arial" w:cs="Arial"/>
          <w:sz w:val="14"/>
          <w:szCs w:val="14"/>
        </w:rPr>
        <w:t>po bardzo krótkim czasie</w:t>
      </w:r>
      <w:r w:rsidRPr="00434BFF">
        <w:rPr>
          <w:rFonts w:ascii="Arial" w:hAnsi="Arial" w:cs="Arial"/>
          <w:sz w:val="14"/>
          <w:szCs w:val="14"/>
        </w:rPr>
        <w:t>. Fakt, że tak się nie dzieje, nie dawał się wytłumaczyć na gruncie fizyki klasycznej. Model Bohra został ostatecznie odrzucony również ze względu na to, że nie dawało się go zaadaptować do opisu atomów posiadających więcej niż dwa elektrony i nie można było za jego pomocą stworzyć przekonującej, zgodnej ze znanymi faktami eksperymentalnymi, teorii powstawania wiązań chemicznych.</w:t>
      </w:r>
    </w:p>
    <w:p w:rsidR="00434BFF" w:rsidRPr="00554563" w:rsidRDefault="00434BFF" w:rsidP="00434BFF">
      <w:pPr>
        <w:rPr>
          <w:rFonts w:ascii="Arial" w:hAnsi="Arial" w:cs="Arial"/>
          <w:color w:val="000000" w:themeColor="text1"/>
          <w:sz w:val="14"/>
          <w:szCs w:val="14"/>
        </w:rPr>
      </w:pPr>
    </w:p>
    <w:p w:rsidR="00434BFF" w:rsidRPr="00554563" w:rsidRDefault="00554563" w:rsidP="00DB6D38">
      <w:pPr>
        <w:rPr>
          <w:rFonts w:ascii="Arial" w:hAnsi="Arial" w:cs="Arial"/>
          <w:color w:val="000000" w:themeColor="text1"/>
          <w:sz w:val="14"/>
          <w:szCs w:val="14"/>
        </w:rPr>
      </w:pPr>
      <w:r>
        <w:rPr>
          <w:rFonts w:ascii="Arial" w:hAnsi="Arial" w:cs="Arial"/>
          <w:bCs/>
          <w:color w:val="000000" w:themeColor="text1"/>
          <w:sz w:val="20"/>
          <w:szCs w:val="20"/>
          <w:bdr w:val="none" w:sz="0" w:space="0" w:color="auto" w:frame="1"/>
          <w:shd w:val="clear" w:color="auto" w:fill="FAFAFA"/>
        </w:rPr>
        <w:t>Współczesny model atomu</w:t>
      </w:r>
      <w:r w:rsidRPr="00554563">
        <w:rPr>
          <w:rFonts w:ascii="Arial" w:hAnsi="Arial" w:cs="Arial"/>
          <w:color w:val="000000" w:themeColor="text1"/>
          <w:sz w:val="14"/>
          <w:szCs w:val="14"/>
        </w:rPr>
        <w:br/>
      </w:r>
      <w:r w:rsidRPr="00554563">
        <w:rPr>
          <w:rFonts w:ascii="Arial" w:hAnsi="Arial" w:cs="Arial"/>
          <w:color w:val="000000" w:themeColor="text1"/>
          <w:sz w:val="14"/>
          <w:szCs w:val="14"/>
          <w:shd w:val="clear" w:color="auto" w:fill="FAFAFA"/>
        </w:rPr>
        <w:t>Współczesny model budowy atomu</w:t>
      </w:r>
      <w:r>
        <w:rPr>
          <w:rFonts w:ascii="Arial" w:hAnsi="Arial" w:cs="Arial"/>
          <w:color w:val="000000" w:themeColor="text1"/>
          <w:sz w:val="14"/>
          <w:szCs w:val="14"/>
          <w:shd w:val="clear" w:color="auto" w:fill="FAFAFA"/>
        </w:rPr>
        <w:t xml:space="preserve"> – model falowy -</w:t>
      </w:r>
      <w:r w:rsidRPr="00554563">
        <w:rPr>
          <w:rFonts w:ascii="Arial" w:hAnsi="Arial" w:cs="Arial"/>
          <w:color w:val="000000" w:themeColor="text1"/>
          <w:sz w:val="14"/>
          <w:szCs w:val="14"/>
          <w:shd w:val="clear" w:color="auto" w:fill="FAFAFA"/>
        </w:rPr>
        <w:t xml:space="preserve"> bierze pod uwagę falowe własności cząstek. Z poruszającym się w atomie elektronem związana jest fala materii. Fala ta jest opisana tzw. funkcją falową. W związku z tym, że w mechanice kwantowej nie ma pojęcia toru ruchu, to falowy model budowy atomu odrzuca pojęcie orbity, możemy mówić jedynie o prawdopodobieństwie znalezienia elektronu w danym miejscu.</w:t>
      </w:r>
      <w:r w:rsidRPr="00554563">
        <w:rPr>
          <w:rStyle w:val="apple-converted-space"/>
          <w:rFonts w:ascii="Arial" w:hAnsi="Arial" w:cs="Arial"/>
          <w:color w:val="000000" w:themeColor="text1"/>
          <w:sz w:val="14"/>
          <w:szCs w:val="14"/>
          <w:shd w:val="clear" w:color="auto" w:fill="FAFAFA"/>
        </w:rPr>
        <w:t> </w:t>
      </w:r>
    </w:p>
    <w:sectPr w:rsidR="00434BFF" w:rsidRPr="00554563" w:rsidSect="0043354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404CE"/>
    <w:multiLevelType w:val="hybridMultilevel"/>
    <w:tmpl w:val="FBDAA0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52F3E1A"/>
    <w:multiLevelType w:val="multilevel"/>
    <w:tmpl w:val="757C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47650F"/>
    <w:multiLevelType w:val="hybridMultilevel"/>
    <w:tmpl w:val="A48E62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E856991"/>
    <w:multiLevelType w:val="hybridMultilevel"/>
    <w:tmpl w:val="7B562C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73B53308"/>
    <w:multiLevelType w:val="multilevel"/>
    <w:tmpl w:val="D384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DB6D38"/>
    <w:rsid w:val="00433540"/>
    <w:rsid w:val="00434BFF"/>
    <w:rsid w:val="00554563"/>
    <w:rsid w:val="00C40937"/>
    <w:rsid w:val="00DB6D38"/>
    <w:rsid w:val="00DC586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540"/>
  </w:style>
  <w:style w:type="paragraph" w:styleId="Titre1">
    <w:name w:val="heading 1"/>
    <w:basedOn w:val="Normal"/>
    <w:next w:val="Normal"/>
    <w:link w:val="Titre1Car"/>
    <w:uiPriority w:val="9"/>
    <w:qFormat/>
    <w:rsid w:val="00DB6D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434B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6D38"/>
    <w:rPr>
      <w:rFonts w:asciiTheme="majorHAnsi" w:eastAsiaTheme="majorEastAsia" w:hAnsiTheme="majorHAnsi" w:cstheme="majorBidi"/>
      <w:b/>
      <w:bCs/>
      <w:color w:val="365F91" w:themeColor="accent1" w:themeShade="BF"/>
      <w:sz w:val="28"/>
      <w:szCs w:val="28"/>
    </w:rPr>
  </w:style>
  <w:style w:type="paragraph" w:styleId="Paragraphedeliste">
    <w:name w:val="List Paragraph"/>
    <w:basedOn w:val="Normal"/>
    <w:uiPriority w:val="34"/>
    <w:qFormat/>
    <w:rsid w:val="00DB6D38"/>
    <w:pPr>
      <w:ind w:left="720"/>
      <w:contextualSpacing/>
    </w:pPr>
  </w:style>
  <w:style w:type="character" w:customStyle="1" w:styleId="Titre2Car">
    <w:name w:val="Titre 2 Car"/>
    <w:basedOn w:val="Policepardfaut"/>
    <w:link w:val="Titre2"/>
    <w:uiPriority w:val="9"/>
    <w:semiHidden/>
    <w:rsid w:val="00434BFF"/>
    <w:rPr>
      <w:rFonts w:asciiTheme="majorHAnsi" w:eastAsiaTheme="majorEastAsia" w:hAnsiTheme="majorHAnsi" w:cstheme="majorBidi"/>
      <w:b/>
      <w:bCs/>
      <w:color w:val="4F81BD" w:themeColor="accent1"/>
      <w:sz w:val="26"/>
      <w:szCs w:val="26"/>
    </w:rPr>
  </w:style>
  <w:style w:type="character" w:customStyle="1" w:styleId="mw-headline">
    <w:name w:val="mw-headline"/>
    <w:basedOn w:val="Policepardfaut"/>
    <w:rsid w:val="00434BFF"/>
  </w:style>
  <w:style w:type="paragraph" w:styleId="NormalWeb">
    <w:name w:val="Normal (Web)"/>
    <w:basedOn w:val="Normal"/>
    <w:uiPriority w:val="99"/>
    <w:semiHidden/>
    <w:unhideWhenUsed/>
    <w:rsid w:val="00434BF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Policepardfaut"/>
    <w:rsid w:val="00434BFF"/>
  </w:style>
  <w:style w:type="character" w:styleId="Lienhypertexte">
    <w:name w:val="Hyperlink"/>
    <w:basedOn w:val="Policepardfaut"/>
    <w:uiPriority w:val="99"/>
    <w:semiHidden/>
    <w:unhideWhenUsed/>
    <w:rsid w:val="00434BFF"/>
    <w:rPr>
      <w:color w:val="0000FF"/>
      <w:u w:val="single"/>
    </w:rPr>
  </w:style>
  <w:style w:type="character" w:customStyle="1" w:styleId="texhtml">
    <w:name w:val="texhtml"/>
    <w:basedOn w:val="Policepardfaut"/>
    <w:rsid w:val="00434BFF"/>
  </w:style>
  <w:style w:type="paragraph" w:styleId="Textedebulles">
    <w:name w:val="Balloon Text"/>
    <w:basedOn w:val="Normal"/>
    <w:link w:val="TextedebullesCar"/>
    <w:uiPriority w:val="99"/>
    <w:semiHidden/>
    <w:unhideWhenUsed/>
    <w:rsid w:val="00434BF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4BF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3891245">
      <w:bodyDiv w:val="1"/>
      <w:marLeft w:val="0"/>
      <w:marRight w:val="0"/>
      <w:marTop w:val="0"/>
      <w:marBottom w:val="0"/>
      <w:divBdr>
        <w:top w:val="none" w:sz="0" w:space="0" w:color="auto"/>
        <w:left w:val="none" w:sz="0" w:space="0" w:color="auto"/>
        <w:bottom w:val="none" w:sz="0" w:space="0" w:color="auto"/>
        <w:right w:val="none" w:sz="0" w:space="0" w:color="auto"/>
      </w:divBdr>
    </w:div>
    <w:div w:id="551190269">
      <w:bodyDiv w:val="1"/>
      <w:marLeft w:val="0"/>
      <w:marRight w:val="0"/>
      <w:marTop w:val="0"/>
      <w:marBottom w:val="0"/>
      <w:divBdr>
        <w:top w:val="none" w:sz="0" w:space="0" w:color="auto"/>
        <w:left w:val="none" w:sz="0" w:space="0" w:color="auto"/>
        <w:bottom w:val="none" w:sz="0" w:space="0" w:color="auto"/>
        <w:right w:val="none" w:sz="0" w:space="0" w:color="auto"/>
      </w:divBdr>
    </w:div>
    <w:div w:id="715084235">
      <w:bodyDiv w:val="1"/>
      <w:marLeft w:val="0"/>
      <w:marRight w:val="0"/>
      <w:marTop w:val="0"/>
      <w:marBottom w:val="0"/>
      <w:divBdr>
        <w:top w:val="none" w:sz="0" w:space="0" w:color="auto"/>
        <w:left w:val="none" w:sz="0" w:space="0" w:color="auto"/>
        <w:bottom w:val="none" w:sz="0" w:space="0" w:color="auto"/>
        <w:right w:val="none" w:sz="0" w:space="0" w:color="auto"/>
      </w:divBdr>
    </w:div>
    <w:div w:id="941185728">
      <w:bodyDiv w:val="1"/>
      <w:marLeft w:val="0"/>
      <w:marRight w:val="0"/>
      <w:marTop w:val="0"/>
      <w:marBottom w:val="0"/>
      <w:divBdr>
        <w:top w:val="none" w:sz="0" w:space="0" w:color="auto"/>
        <w:left w:val="none" w:sz="0" w:space="0" w:color="auto"/>
        <w:bottom w:val="none" w:sz="0" w:space="0" w:color="auto"/>
        <w:right w:val="none" w:sz="0" w:space="0" w:color="auto"/>
      </w:divBdr>
    </w:div>
    <w:div w:id="1156453324">
      <w:bodyDiv w:val="1"/>
      <w:marLeft w:val="0"/>
      <w:marRight w:val="0"/>
      <w:marTop w:val="0"/>
      <w:marBottom w:val="0"/>
      <w:divBdr>
        <w:top w:val="none" w:sz="0" w:space="0" w:color="auto"/>
        <w:left w:val="none" w:sz="0" w:space="0" w:color="auto"/>
        <w:bottom w:val="none" w:sz="0" w:space="0" w:color="auto"/>
        <w:right w:val="none" w:sz="0" w:space="0" w:color="auto"/>
      </w:divBdr>
    </w:div>
    <w:div w:id="14776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426</Words>
  <Characters>2560</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Acer</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dc:creator>
  <cp:lastModifiedBy>karol</cp:lastModifiedBy>
  <cp:revision>1</cp:revision>
  <dcterms:created xsi:type="dcterms:W3CDTF">2015-01-21T18:24:00Z</dcterms:created>
  <dcterms:modified xsi:type="dcterms:W3CDTF">2015-01-21T18:49:00Z</dcterms:modified>
</cp:coreProperties>
</file>