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B5" w:rsidRPr="002B626A" w:rsidRDefault="00D30A21">
      <w:pPr>
        <w:jc w:val="center"/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48"/>
          <w:lang w:val="pl-PL"/>
        </w:rPr>
        <w:t>Zespół Szkół Nr 1 w Olkuszu</w:t>
      </w: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Rok szkolny: 2013/2014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D30A21">
      <w:pPr>
        <w:jc w:val="center"/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48"/>
          <w:lang w:val="pl-PL"/>
        </w:rPr>
        <w:t>Temat:</w:t>
      </w:r>
    </w:p>
    <w:p w:rsidR="003A36B5" w:rsidRPr="002B626A" w:rsidRDefault="00D30A21">
      <w:pPr>
        <w:jc w:val="center"/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48"/>
          <w:lang w:val="pl-PL"/>
        </w:rPr>
        <w:t>Badanie wzmacniacza szerokopasmowego bez sprzężenia zwrotnego, z ujemnym prądowym i napięciowym sprzężeniem zwrotnym.</w:t>
      </w: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3A36B5">
      <w:pPr>
        <w:jc w:val="center"/>
        <w:rPr>
          <w:lang w:val="pl-PL"/>
        </w:rPr>
      </w:pPr>
      <w:bookmarkStart w:id="0" w:name="_GoBack"/>
    </w:p>
    <w:bookmarkEnd w:id="0"/>
    <w:p w:rsidR="003A36B5" w:rsidRPr="002B626A" w:rsidRDefault="003A36B5">
      <w:pPr>
        <w:jc w:val="center"/>
        <w:rPr>
          <w:lang w:val="pl-PL"/>
        </w:rPr>
      </w:pPr>
    </w:p>
    <w:p w:rsidR="003A36B5" w:rsidRPr="002B626A" w:rsidRDefault="00D30A21">
      <w:pPr>
        <w:jc w:val="right"/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Klasa III F</w:t>
      </w:r>
    </w:p>
    <w:p w:rsidR="003A36B5" w:rsidRPr="002B626A" w:rsidRDefault="00D30A21">
      <w:pPr>
        <w:jc w:val="right"/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lastRenderedPageBreak/>
        <w:t>Szczurek Tomasz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Program 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ćwiczenia: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1. Pomiar parametrów roboczych wzmacniacza bez sprzężenia zwrotnego.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2. Pomiar charakterystyki częstotliwościowej wzmacniacza.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3. Pomiar charakterystyki przenoszenia.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4. Pomiar oporności wejściowej wzmacniacza.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5. Pomiar oporności wyjściowej wzm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acniacza.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6. Wnioski.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lastRenderedPageBreak/>
        <w:t>1. Pomiar parametrów roboczych wzmacniacza bez sprzężenia zwrotnego.</w:t>
      </w:r>
    </w:p>
    <w:p w:rsidR="003A36B5" w:rsidRDefault="00D30A21">
      <w:r>
        <w:object w:dxaOrig="10440" w:dyaOrig="6075" w14:anchorId="39384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pt;height:303.75pt;visibility:visible;mso-wrap-style:square" o:ole="">
            <v:imagedata r:id="rId4" o:title=""/>
          </v:shape>
          <o:OLEObject Type="Embed" ProgID="StaticMetafile" ShapeID="_x0000_i1025" DrawAspect="Content" ObjectID="_1462217528" r:id="rId5"/>
        </w:object>
      </w:r>
    </w:p>
    <w:tbl>
      <w:tblPr>
        <w:tblW w:w="9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3A36B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Punkt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pomiarowy</w:t>
            </w:r>
            <w:proofErr w:type="spellEnd"/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Napięcie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obliczone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[V]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Napięcie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zmierzone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[V]</w:t>
            </w:r>
          </w:p>
        </w:tc>
      </w:tr>
      <w:tr w:rsidR="003A36B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Baza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-U</w:t>
            </w:r>
            <w:r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B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r>
              <w:rPr>
                <w:rFonts w:ascii="Times New Roman" w:eastAsia="Times New Roman" w:hAnsi="Times New Roman" w:cs="Times New Roman"/>
                <w:sz w:val="28"/>
              </w:rPr>
              <w:t>2,4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r>
              <w:rPr>
                <w:rFonts w:ascii="Times New Roman" w:eastAsia="Times New Roman" w:hAnsi="Times New Roman" w:cs="Times New Roman"/>
                <w:sz w:val="28"/>
              </w:rPr>
              <w:t>2,45</w:t>
            </w:r>
          </w:p>
        </w:tc>
      </w:tr>
      <w:tr w:rsidR="003A36B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Kolektor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-U</w:t>
            </w:r>
            <w:r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C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r>
              <w:rPr>
                <w:rFonts w:ascii="Times New Roman" w:eastAsia="Times New Roman" w:hAnsi="Times New Roman" w:cs="Times New Roman"/>
                <w:sz w:val="28"/>
              </w:rPr>
              <w:t>1,1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r>
              <w:rPr>
                <w:rFonts w:ascii="Times New Roman" w:eastAsia="Times New Roman" w:hAnsi="Times New Roman" w:cs="Times New Roman"/>
                <w:sz w:val="28"/>
              </w:rPr>
              <w:t>1,1</w:t>
            </w:r>
          </w:p>
        </w:tc>
      </w:tr>
      <w:tr w:rsidR="003A36B5">
        <w:tblPrEx>
          <w:tblCellMar>
            <w:top w:w="0" w:type="dxa"/>
            <w:bottom w:w="0" w:type="dxa"/>
          </w:tblCellMar>
        </w:tblPrEx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Emiter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-U</w:t>
            </w:r>
            <w:r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E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r>
              <w:rPr>
                <w:rFonts w:ascii="Times New Roman" w:eastAsia="Times New Roman" w:hAnsi="Times New Roman" w:cs="Times New Roman"/>
                <w:sz w:val="28"/>
              </w:rPr>
              <w:t>1,8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3A36B5" w:rsidRDefault="00D30A21">
            <w:r>
              <w:rPr>
                <w:rFonts w:ascii="Times New Roman" w:eastAsia="Times New Roman" w:hAnsi="Times New Roman" w:cs="Times New Roman"/>
                <w:sz w:val="28"/>
              </w:rPr>
              <w:t>1,8</w:t>
            </w:r>
          </w:p>
        </w:tc>
      </w:tr>
    </w:tbl>
    <w:p w:rsidR="003A36B5" w:rsidRDefault="003A36B5"/>
    <w:p w:rsidR="003A36B5" w:rsidRDefault="00D30A21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B</w:t>
      </w:r>
      <w:r>
        <w:rPr>
          <w:rFonts w:ascii="Times New Roman" w:eastAsia="Times New Roman" w:hAnsi="Times New Roman" w:cs="Times New Roman"/>
          <w:sz w:val="28"/>
        </w:rPr>
        <w:t>=U</w:t>
      </w:r>
      <w:r>
        <w:rPr>
          <w:rFonts w:ascii="Times New Roman" w:eastAsia="Times New Roman" w:hAnsi="Times New Roman" w:cs="Times New Roman"/>
          <w:sz w:val="28"/>
          <w:vertAlign w:val="subscript"/>
        </w:rPr>
        <w:t>CC</w:t>
      </w:r>
      <w:r>
        <w:rPr>
          <w:rFonts w:ascii="Times New Roman" w:eastAsia="Times New Roman" w:hAnsi="Times New Roman" w:cs="Times New Roman"/>
          <w:sz w:val="28"/>
        </w:rPr>
        <w:t>*R</w:t>
      </w:r>
      <w:r>
        <w:rPr>
          <w:rFonts w:ascii="Times New Roman" w:eastAsia="Times New Roman" w:hAnsi="Times New Roman" w:cs="Times New Roman"/>
          <w:sz w:val="28"/>
          <w:vertAlign w:val="subscript"/>
        </w:rPr>
        <w:t>1</w:t>
      </w:r>
      <w:proofErr w:type="gramStart"/>
      <w:r>
        <w:rPr>
          <w:rFonts w:ascii="Times New Roman" w:eastAsia="Times New Roman" w:hAnsi="Times New Roman" w:cs="Times New Roman"/>
          <w:sz w:val="28"/>
        </w:rPr>
        <w:t>/(</w:t>
      </w:r>
      <w:proofErr w:type="gramEnd"/>
      <w:r>
        <w:rPr>
          <w:rFonts w:ascii="Times New Roman" w:eastAsia="Times New Roman" w:hAnsi="Times New Roman" w:cs="Times New Roman"/>
          <w:sz w:val="28"/>
        </w:rPr>
        <w:t>R</w:t>
      </w:r>
      <w:r>
        <w:rPr>
          <w:rFonts w:ascii="Times New Roman" w:eastAsia="Times New Roman" w:hAnsi="Times New Roman" w:cs="Times New Roman"/>
          <w:sz w:val="28"/>
          <w:vertAlign w:val="subscript"/>
        </w:rPr>
        <w:t>1</w:t>
      </w:r>
      <w:r>
        <w:rPr>
          <w:rFonts w:ascii="Times New Roman" w:eastAsia="Times New Roman" w:hAnsi="Times New Roman" w:cs="Times New Roman"/>
          <w:sz w:val="28"/>
        </w:rPr>
        <w:t>+R</w:t>
      </w:r>
      <w:r>
        <w:rPr>
          <w:rFonts w:ascii="Times New Roman" w:eastAsia="Times New Roman" w:hAnsi="Times New Roman" w:cs="Times New Roman"/>
          <w:sz w:val="28"/>
          <w:vertAlign w:val="subscript"/>
        </w:rPr>
        <w:t>2</w:t>
      </w:r>
      <w:r>
        <w:rPr>
          <w:rFonts w:ascii="Times New Roman" w:eastAsia="Times New Roman" w:hAnsi="Times New Roman" w:cs="Times New Roman"/>
          <w:sz w:val="28"/>
        </w:rPr>
        <w:t>)=2,4V</w:t>
      </w:r>
    </w:p>
    <w:p w:rsidR="003A36B5" w:rsidRDefault="00D30A21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E</w:t>
      </w:r>
      <w:r>
        <w:rPr>
          <w:rFonts w:ascii="Times New Roman" w:eastAsia="Times New Roman" w:hAnsi="Times New Roman" w:cs="Times New Roman"/>
          <w:sz w:val="28"/>
        </w:rPr>
        <w:t>=U</w:t>
      </w:r>
      <w:r>
        <w:rPr>
          <w:rFonts w:ascii="Times New Roman" w:eastAsia="Times New Roman" w:hAnsi="Times New Roman" w:cs="Times New Roman"/>
          <w:sz w:val="28"/>
          <w:vertAlign w:val="subscript"/>
        </w:rPr>
        <w:t>B</w:t>
      </w:r>
      <w:r>
        <w:rPr>
          <w:rFonts w:ascii="Times New Roman" w:eastAsia="Times New Roman" w:hAnsi="Times New Roman" w:cs="Times New Roman"/>
          <w:sz w:val="28"/>
        </w:rPr>
        <w:t>-0</w:t>
      </w:r>
      <w:proofErr w:type="gramStart"/>
      <w:r>
        <w:rPr>
          <w:rFonts w:ascii="Times New Roman" w:eastAsia="Times New Roman" w:hAnsi="Times New Roman" w:cs="Times New Roman"/>
          <w:sz w:val="28"/>
        </w:rPr>
        <w:t>,6V</w:t>
      </w:r>
      <w:proofErr w:type="gramEnd"/>
      <w:r>
        <w:rPr>
          <w:rFonts w:ascii="Times New Roman" w:eastAsia="Times New Roman" w:hAnsi="Times New Roman" w:cs="Times New Roman"/>
          <w:sz w:val="28"/>
        </w:rPr>
        <w:t>=1,8V</w:t>
      </w:r>
    </w:p>
    <w:p w:rsidR="003A36B5" w:rsidRDefault="00D30A21">
      <w:r>
        <w:rPr>
          <w:rFonts w:ascii="Times New Roman" w:eastAsia="Times New Roman" w:hAnsi="Times New Roman" w:cs="Times New Roman"/>
          <w:sz w:val="28"/>
        </w:rPr>
        <w:t>I</w:t>
      </w:r>
      <w:r>
        <w:rPr>
          <w:rFonts w:ascii="Times New Roman" w:eastAsia="Times New Roman" w:hAnsi="Times New Roman" w:cs="Times New Roman"/>
          <w:sz w:val="28"/>
          <w:vertAlign w:val="subscript"/>
        </w:rPr>
        <w:t>C</w:t>
      </w:r>
      <w:r>
        <w:rPr>
          <w:rFonts w:ascii="Times New Roman" w:eastAsia="Times New Roman" w:hAnsi="Times New Roman" w:cs="Times New Roman"/>
          <w:sz w:val="28"/>
        </w:rPr>
        <w:t>=U</w:t>
      </w:r>
      <w:r>
        <w:rPr>
          <w:rFonts w:ascii="Times New Roman" w:eastAsia="Times New Roman" w:hAnsi="Times New Roman" w:cs="Times New Roman"/>
          <w:sz w:val="28"/>
          <w:vertAlign w:val="subscript"/>
        </w:rPr>
        <w:t>EC</w:t>
      </w:r>
      <w:r>
        <w:rPr>
          <w:rFonts w:ascii="Times New Roman" w:eastAsia="Times New Roman" w:hAnsi="Times New Roman" w:cs="Times New Roman"/>
          <w:sz w:val="28"/>
        </w:rPr>
        <w:t>/R</w:t>
      </w:r>
      <w:r>
        <w:rPr>
          <w:rFonts w:ascii="Times New Roman" w:eastAsia="Times New Roman" w:hAnsi="Times New Roman" w:cs="Times New Roman"/>
          <w:sz w:val="28"/>
          <w:vertAlign w:val="subscript"/>
        </w:rPr>
        <w:t>E</w:t>
      </w:r>
      <w:r>
        <w:rPr>
          <w:rFonts w:ascii="Times New Roman" w:eastAsia="Times New Roman" w:hAnsi="Times New Roman" w:cs="Times New Roman"/>
          <w:sz w:val="28"/>
        </w:rPr>
        <w:t>=</w:t>
      </w:r>
    </w:p>
    <w:p w:rsidR="003A36B5" w:rsidRDefault="00D30A21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C</w:t>
      </w:r>
      <w:r>
        <w:rPr>
          <w:rFonts w:ascii="Times New Roman" w:eastAsia="Times New Roman" w:hAnsi="Times New Roman" w:cs="Times New Roman"/>
          <w:sz w:val="28"/>
        </w:rPr>
        <w:t>=U</w:t>
      </w:r>
      <w:r>
        <w:rPr>
          <w:rFonts w:ascii="Times New Roman" w:eastAsia="Times New Roman" w:hAnsi="Times New Roman" w:cs="Times New Roman"/>
          <w:sz w:val="28"/>
          <w:vertAlign w:val="subscript"/>
        </w:rPr>
        <w:t>CC</w:t>
      </w:r>
      <w:r>
        <w:rPr>
          <w:rFonts w:ascii="Times New Roman" w:eastAsia="Times New Roman" w:hAnsi="Times New Roman" w:cs="Times New Roman"/>
          <w:sz w:val="28"/>
        </w:rPr>
        <w:t>-ΔU</w:t>
      </w:r>
      <w:r>
        <w:rPr>
          <w:rFonts w:ascii="Times New Roman" w:eastAsia="Times New Roman" w:hAnsi="Times New Roman" w:cs="Times New Roman"/>
          <w:sz w:val="28"/>
          <w:vertAlign w:val="subscript"/>
        </w:rPr>
        <w:t>EC</w:t>
      </w:r>
      <w:r>
        <w:rPr>
          <w:rFonts w:ascii="Times New Roman" w:eastAsia="Times New Roman" w:hAnsi="Times New Roman" w:cs="Times New Roman"/>
          <w:sz w:val="28"/>
        </w:rPr>
        <w:t>=</w:t>
      </w:r>
    </w:p>
    <w:p w:rsidR="003A36B5" w:rsidRDefault="00D30A21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EC</w:t>
      </w:r>
      <w:r>
        <w:rPr>
          <w:rFonts w:ascii="Times New Roman" w:eastAsia="Times New Roman" w:hAnsi="Times New Roman" w:cs="Times New Roman"/>
          <w:sz w:val="28"/>
        </w:rPr>
        <w:t>=I</w:t>
      </w:r>
      <w:r>
        <w:rPr>
          <w:rFonts w:ascii="Times New Roman" w:eastAsia="Times New Roman" w:hAnsi="Times New Roman" w:cs="Times New Roman"/>
          <w:sz w:val="28"/>
          <w:vertAlign w:val="subscript"/>
        </w:rPr>
        <w:t>C</w:t>
      </w:r>
      <w:r>
        <w:rPr>
          <w:rFonts w:ascii="Times New Roman" w:eastAsia="Times New Roman" w:hAnsi="Times New Roman" w:cs="Times New Roman"/>
          <w:sz w:val="28"/>
        </w:rPr>
        <w:t>*R</w:t>
      </w:r>
      <w:r>
        <w:rPr>
          <w:rFonts w:ascii="Times New Roman" w:eastAsia="Times New Roman" w:hAnsi="Times New Roman" w:cs="Times New Roman"/>
          <w:sz w:val="28"/>
          <w:vertAlign w:val="subscript"/>
        </w:rPr>
        <w:t>C</w:t>
      </w:r>
      <w:r>
        <w:rPr>
          <w:rFonts w:ascii="Times New Roman" w:eastAsia="Times New Roman" w:hAnsi="Times New Roman" w:cs="Times New Roman"/>
          <w:sz w:val="28"/>
        </w:rPr>
        <w:t>=</w:t>
      </w:r>
    </w:p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3A36B5"/>
    <w:p w:rsidR="003A36B5" w:rsidRDefault="00D30A21"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Pomiar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charakterystyki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częstotliwościowych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wzmacniaczy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3A36B5" w:rsidRDefault="00D30A21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CC</w:t>
      </w:r>
      <w:r>
        <w:rPr>
          <w:rFonts w:ascii="Times New Roman" w:eastAsia="Times New Roman" w:hAnsi="Times New Roman" w:cs="Times New Roman"/>
          <w:sz w:val="28"/>
        </w:rPr>
        <w:t>: 12V, U</w:t>
      </w:r>
      <w:r>
        <w:rPr>
          <w:rFonts w:ascii="Times New Roman" w:eastAsia="Times New Roman" w:hAnsi="Times New Roman" w:cs="Times New Roman"/>
          <w:sz w:val="28"/>
          <w:vertAlign w:val="subscript"/>
        </w:rPr>
        <w:t>1</w:t>
      </w:r>
      <w:r>
        <w:rPr>
          <w:rFonts w:ascii="Times New Roman" w:eastAsia="Times New Roman" w:hAnsi="Times New Roman" w:cs="Times New Roman"/>
          <w:sz w:val="28"/>
        </w:rPr>
        <w:t>=20mV</w:t>
      </w:r>
    </w:p>
    <w:p w:rsidR="003A36B5" w:rsidRDefault="00D30A21">
      <w:r>
        <w:object w:dxaOrig="10920" w:dyaOrig="5955" w14:anchorId="70ED8B95">
          <v:shape id="_x0000_i1026" type="#_x0000_t75" style="width:546pt;height:297.75pt;visibility:visible;mso-wrap-style:square" o:ole="">
            <v:imagedata r:id="rId6" o:title=""/>
          </v:shape>
          <o:OLEObject Type="Embed" ProgID="StaticMetafile" ShapeID="_x0000_i1026" DrawAspect="Content" ObjectID="_1462217529" r:id="rId7"/>
        </w:objec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Pomiar z szeregowym prądowym sprzężeniem 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zwrotnym - S1 i S2 rozwarte.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Pomiar z równoległym napięciowym sprzężeniem zwrotnym - S1 i S2 zwarte.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Charakterystyka częstotliwościowa wzmacniacza bez sprzężenia zwrotnego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Pasmo przenoszenia: 700kHz-700Hz=699,3kHz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Charakterystyka cz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ęstotliwościowa wzmacniacza z ujemnym szeregowym prądowym sprzężeniem zwrotnym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Pasmo przenoszenia: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Charakterystyka częstotliwościowa wzmacniacza z ujemnym równoległym napięciowym sprzężeniem zwrotnym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Pasmo przenoszenia: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3. Pomiar charakterystyki prze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noszenia.</w:t>
      </w:r>
    </w:p>
    <w:p w:rsidR="003A36B5" w:rsidRDefault="00D30A21">
      <w:r>
        <w:rPr>
          <w:rFonts w:ascii="Times New Roman" w:eastAsia="Times New Roman" w:hAnsi="Times New Roman" w:cs="Times New Roman"/>
          <w:sz w:val="28"/>
        </w:rPr>
        <w:t>U</w:t>
      </w:r>
      <w:r>
        <w:rPr>
          <w:rFonts w:ascii="Times New Roman" w:eastAsia="Times New Roman" w:hAnsi="Times New Roman" w:cs="Times New Roman"/>
          <w:sz w:val="28"/>
          <w:vertAlign w:val="subscript"/>
        </w:rPr>
        <w:t>CC</w:t>
      </w:r>
      <w:r>
        <w:rPr>
          <w:rFonts w:ascii="Times New Roman" w:eastAsia="Times New Roman" w:hAnsi="Times New Roman" w:cs="Times New Roman"/>
          <w:sz w:val="28"/>
        </w:rPr>
        <w:t>=12V</w:t>
      </w:r>
    </w:p>
    <w:p w:rsidR="003A36B5" w:rsidRDefault="00D30A21">
      <w:r>
        <w:object w:dxaOrig="10845" w:dyaOrig="5790" w14:anchorId="1F926043">
          <v:shape id="_x0000_i1027" type="#_x0000_t75" style="width:542.25pt;height:289.5pt;visibility:visible;mso-wrap-style:square" o:ole="">
            <v:imagedata r:id="rId8" o:title=""/>
          </v:shape>
          <o:OLEObject Type="Embed" ProgID="StaticMetafile" ShapeID="_x0000_i1027" DrawAspect="Content" ObjectID="_1462217530" r:id="rId9"/>
        </w:object>
      </w:r>
    </w:p>
    <w:p w:rsidR="003A36B5" w:rsidRDefault="003A36B5"/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Wzmacniacz od 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WY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&gt;170mV zostaje przesterowany.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4. Pomiar oporności wejściowej.</w:t>
      </w:r>
    </w:p>
    <w:p w:rsidR="003A36B5" w:rsidRPr="002B626A" w:rsidRDefault="00D30A21">
      <w:pPr>
        <w:rPr>
          <w:lang w:val="pl-PL"/>
        </w:rPr>
      </w:pPr>
      <w:r>
        <w:object w:dxaOrig="9645" w:dyaOrig="3585" w14:anchorId="6C301953">
          <v:shape id="_x0000_i1028" type="#_x0000_t75" style="width:482.25pt;height:179.25pt;visibility:visible;mso-wrap-style:square" o:ole="">
            <v:imagedata r:id="rId10" o:title=""/>
          </v:shape>
          <o:OLEObject Type="Embed" ProgID="StaticMetafile" ShapeID="_x0000_i1028" DrawAspect="Content" ObjectID="_1462217531" r:id="rId11"/>
        </w:objec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WE1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 mierzone przy zwartym przełączniku S1. 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WE2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 mierzone przy rozwartym przełączniku S1.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5. Pomiar rezystancji wyjściowej.</w:t>
      </w:r>
    </w:p>
    <w:p w:rsidR="003A36B5" w:rsidRPr="002B626A" w:rsidRDefault="00D30A21">
      <w:pPr>
        <w:rPr>
          <w:lang w:val="pl-PL"/>
        </w:rPr>
      </w:pPr>
      <w:r>
        <w:object w:dxaOrig="9645" w:dyaOrig="3585" w14:anchorId="2D18156F">
          <v:shape id="_x0000_i1029" type="#_x0000_t75" style="width:482.25pt;height:179.25pt;visibility:visible;mso-wrap-style:square" o:ole="">
            <v:imagedata r:id="rId12" o:title=""/>
          </v:shape>
          <o:OLEObject Type="Embed" ProgID="StaticMetafile" ShapeID="_x0000_i1029" DrawAspect="Content" ObjectID="_1462217532" r:id="rId13"/>
        </w:objec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Napięcie 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WY1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 mierzone bez rezystora R. Napięcie U</w:t>
      </w:r>
      <w:r w:rsidRPr="002B626A">
        <w:rPr>
          <w:rFonts w:ascii="Times New Roman" w:eastAsia="Times New Roman" w:hAnsi="Times New Roman" w:cs="Times New Roman"/>
          <w:sz w:val="28"/>
          <w:vertAlign w:val="subscript"/>
          <w:lang w:val="pl-PL"/>
        </w:rPr>
        <w:t>WY2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 mierzone z rezystorem R.</w:t>
      </w: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3A36B5">
      <w:pPr>
        <w:rPr>
          <w:lang w:val="pl-PL"/>
        </w:rPr>
      </w:pP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6. Wnioski.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 xml:space="preserve">Badany wzmacniacz był wzmacniaczem szerokopasmowym, co 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potwierdziły charakterystyki częstotliwościowe. Po dołączeniu pętli sprzężeń zwrotnych (szeregowego prądowego i równoległego napięciowego) pasma przenoszenia wzmacniacza znacznie się powiększyły ale zmniejszyły one maksymalne wzmocnienie. Wzmacniacz do nap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ięcia wejściowego &lt;170mA pracował poprawnie, powyżej tego napięcia nastąpiło przesterowanie.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lastRenderedPageBreak/>
        <w:t>Wpływ sprzężeń zwrotnych na rezystancje wejściowe i wyjściowe wzmacniacza: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- szeregowe prądowe - powoduje wzrost w/w rezystancji,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- równoległe napięciowe - powoduj</w:t>
      </w:r>
      <w:r w:rsidRPr="002B626A">
        <w:rPr>
          <w:rFonts w:ascii="Times New Roman" w:eastAsia="Times New Roman" w:hAnsi="Times New Roman" w:cs="Times New Roman"/>
          <w:sz w:val="28"/>
          <w:lang w:val="pl-PL"/>
        </w:rPr>
        <w:t>e spadek w/w rezystancji.</w:t>
      </w:r>
    </w:p>
    <w:p w:rsidR="003A36B5" w:rsidRPr="002B626A" w:rsidRDefault="00D30A21">
      <w:pPr>
        <w:rPr>
          <w:lang w:val="pl-PL"/>
        </w:rPr>
      </w:pPr>
      <w:r w:rsidRPr="002B626A">
        <w:rPr>
          <w:rFonts w:ascii="Times New Roman" w:eastAsia="Times New Roman" w:hAnsi="Times New Roman" w:cs="Times New Roman"/>
          <w:sz w:val="28"/>
          <w:lang w:val="pl-PL"/>
        </w:rPr>
        <w:t>Pasma przenoszenia zostały określone w punkcie 3, zależnie od sposobu konfiguracji wzmacniacza.</w:t>
      </w:r>
    </w:p>
    <w:sectPr w:rsidR="003A36B5" w:rsidRPr="002B6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</w:compat>
  <w:rsids>
    <w:rsidRoot w:val="003A36B5"/>
    <w:rsid w:val="002B626A"/>
    <w:rsid w:val="003A36B5"/>
    <w:rsid w:val="00D3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335160-C273-4FEF-98A6-BECD62BE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theme="minorBidi"/>
        <w:kern w:val="3"/>
        <w:sz w:val="22"/>
        <w:szCs w:val="22"/>
        <w:lang w:val="en-US" w:eastAsia="en-US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</dc:creator>
  <cp:lastModifiedBy>Ace</cp:lastModifiedBy>
  <cp:revision>2</cp:revision>
  <dcterms:created xsi:type="dcterms:W3CDTF">2014-05-21T20:46:00Z</dcterms:created>
  <dcterms:modified xsi:type="dcterms:W3CDTF">2014-05-21T20:46:00Z</dcterms:modified>
</cp:coreProperties>
</file>